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0365" w:rsidRPr="008430A1" w:rsidRDefault="005E0365" w:rsidP="00AF5F21">
      <w:pPr>
        <w:jc w:val="center"/>
        <w:outlineLvl w:val="0"/>
        <w:rPr>
          <w:b/>
          <w:bCs/>
          <w:sz w:val="24"/>
          <w:u w:val="single"/>
          <w:rtl/>
        </w:rPr>
      </w:pPr>
      <w:bookmarkStart w:id="0" w:name="_GoBack"/>
      <w:bookmarkEnd w:id="0"/>
      <w:r w:rsidRPr="008430A1">
        <w:rPr>
          <w:rFonts w:hint="cs"/>
          <w:b/>
          <w:bCs/>
          <w:sz w:val="24"/>
          <w:u w:val="single"/>
          <w:rtl/>
        </w:rPr>
        <w:t xml:space="preserve">ריכוז שאלות הבהרה </w:t>
      </w:r>
      <w:r w:rsidR="00013BCE" w:rsidRPr="008430A1">
        <w:rPr>
          <w:b/>
          <w:bCs/>
          <w:sz w:val="24"/>
          <w:u w:val="single"/>
          <w:rtl/>
        </w:rPr>
        <w:br/>
      </w:r>
      <w:r w:rsidR="00013BCE" w:rsidRPr="008430A1">
        <w:rPr>
          <w:rFonts w:hint="cs"/>
          <w:b/>
          <w:bCs/>
          <w:sz w:val="24"/>
          <w:u w:val="single"/>
          <w:rtl/>
        </w:rPr>
        <w:t xml:space="preserve">מכרז פומבי מספר מ </w:t>
      </w:r>
      <w:r w:rsidR="00013BCE" w:rsidRPr="008430A1">
        <w:rPr>
          <w:b/>
          <w:bCs/>
          <w:sz w:val="24"/>
          <w:u w:val="single"/>
          <w:rtl/>
        </w:rPr>
        <w:t>–</w:t>
      </w:r>
      <w:r w:rsidR="00013BCE" w:rsidRPr="008430A1">
        <w:rPr>
          <w:rFonts w:hint="cs"/>
          <w:b/>
          <w:bCs/>
          <w:sz w:val="24"/>
          <w:u w:val="single"/>
          <w:rtl/>
        </w:rPr>
        <w:t xml:space="preserve"> 39/2013 ספקי אינטרנט</w:t>
      </w:r>
    </w:p>
    <w:p w:rsidR="00AF5F21" w:rsidRPr="008430A1" w:rsidRDefault="00AF5F21" w:rsidP="00013BCE">
      <w:pPr>
        <w:jc w:val="center"/>
        <w:outlineLvl w:val="0"/>
        <w:rPr>
          <w:b/>
          <w:bCs/>
          <w:sz w:val="24"/>
          <w:u w:val="single"/>
          <w:rtl/>
        </w:rPr>
      </w:pPr>
    </w:p>
    <w:tbl>
      <w:tblPr>
        <w:tblStyle w:val="a7"/>
        <w:bidiVisual/>
        <w:tblW w:w="9123" w:type="dxa"/>
        <w:tblLook w:val="04A0" w:firstRow="1" w:lastRow="0" w:firstColumn="1" w:lastColumn="0" w:noHBand="0" w:noVBand="1"/>
      </w:tblPr>
      <w:tblGrid>
        <w:gridCol w:w="584"/>
        <w:gridCol w:w="1951"/>
        <w:gridCol w:w="2233"/>
        <w:gridCol w:w="4355"/>
      </w:tblGrid>
      <w:tr w:rsidR="00327455" w:rsidRPr="008430A1" w:rsidTr="00327455">
        <w:trPr>
          <w:tblHeader/>
        </w:trPr>
        <w:tc>
          <w:tcPr>
            <w:tcW w:w="584" w:type="dxa"/>
            <w:shd w:val="clear" w:color="auto" w:fill="D9D9D9" w:themeFill="background1" w:themeFillShade="D9"/>
            <w:vAlign w:val="center"/>
          </w:tcPr>
          <w:p w:rsidR="00327455" w:rsidRPr="008430A1" w:rsidRDefault="00327455" w:rsidP="006A60DA">
            <w:pPr>
              <w:pStyle w:val="Normal1"/>
              <w:spacing w:after="120" w:line="360" w:lineRule="auto"/>
              <w:ind w:left="0"/>
              <w:jc w:val="center"/>
              <w:rPr>
                <w:b/>
                <w:bCs/>
                <w:spacing w:val="18"/>
                <w:sz w:val="24"/>
                <w:rtl/>
              </w:rPr>
            </w:pPr>
          </w:p>
        </w:tc>
        <w:tc>
          <w:tcPr>
            <w:tcW w:w="1951" w:type="dxa"/>
            <w:shd w:val="clear" w:color="auto" w:fill="D9D9D9" w:themeFill="background1" w:themeFillShade="D9"/>
            <w:vAlign w:val="center"/>
          </w:tcPr>
          <w:p w:rsidR="00327455" w:rsidRPr="008430A1" w:rsidRDefault="00327455" w:rsidP="006A60DA">
            <w:pPr>
              <w:pStyle w:val="Normal1"/>
              <w:spacing w:after="120" w:line="360" w:lineRule="auto"/>
              <w:ind w:left="0"/>
              <w:jc w:val="center"/>
              <w:rPr>
                <w:b/>
                <w:bCs/>
                <w:spacing w:val="18"/>
                <w:sz w:val="24"/>
                <w:rtl/>
              </w:rPr>
            </w:pPr>
            <w:r w:rsidRPr="008430A1">
              <w:rPr>
                <w:b/>
                <w:bCs/>
                <w:spacing w:val="18"/>
                <w:sz w:val="24"/>
                <w:rtl/>
              </w:rPr>
              <w:t>הסעיף</w:t>
            </w:r>
            <w:r w:rsidRPr="008430A1">
              <w:rPr>
                <w:rFonts w:hint="cs"/>
                <w:b/>
                <w:bCs/>
                <w:spacing w:val="18"/>
                <w:sz w:val="24"/>
                <w:rtl/>
              </w:rPr>
              <w:t xml:space="preserve">/הסעיפים </w:t>
            </w:r>
            <w:r w:rsidRPr="008430A1">
              <w:rPr>
                <w:b/>
                <w:bCs/>
                <w:spacing w:val="18"/>
                <w:sz w:val="24"/>
                <w:rtl/>
              </w:rPr>
              <w:t>במכרז</w:t>
            </w:r>
            <w:r w:rsidRPr="008430A1">
              <w:rPr>
                <w:rFonts w:hint="cs"/>
                <w:b/>
                <w:bCs/>
                <w:spacing w:val="18"/>
                <w:sz w:val="24"/>
                <w:rtl/>
              </w:rPr>
              <w:t xml:space="preserve"> לגביהם נשאלת השאלה</w:t>
            </w:r>
          </w:p>
        </w:tc>
        <w:tc>
          <w:tcPr>
            <w:tcW w:w="2233" w:type="dxa"/>
            <w:shd w:val="clear" w:color="auto" w:fill="D9D9D9" w:themeFill="background1" w:themeFillShade="D9"/>
            <w:vAlign w:val="center"/>
          </w:tcPr>
          <w:p w:rsidR="00327455" w:rsidRPr="008430A1" w:rsidRDefault="00327455" w:rsidP="006A60DA">
            <w:pPr>
              <w:pStyle w:val="Normal1"/>
              <w:spacing w:after="120" w:line="360" w:lineRule="auto"/>
              <w:ind w:left="0"/>
              <w:jc w:val="center"/>
              <w:rPr>
                <w:b/>
                <w:bCs/>
                <w:spacing w:val="18"/>
                <w:sz w:val="24"/>
                <w:rtl/>
              </w:rPr>
            </w:pPr>
            <w:r w:rsidRPr="008430A1">
              <w:rPr>
                <w:rFonts w:hint="cs"/>
                <w:b/>
                <w:bCs/>
                <w:spacing w:val="18"/>
                <w:sz w:val="24"/>
                <w:rtl/>
              </w:rPr>
              <w:t>פרוט השאלה</w:t>
            </w:r>
          </w:p>
        </w:tc>
        <w:tc>
          <w:tcPr>
            <w:tcW w:w="4355" w:type="dxa"/>
            <w:shd w:val="clear" w:color="auto" w:fill="D9D9D9" w:themeFill="background1" w:themeFillShade="D9"/>
            <w:vAlign w:val="center"/>
          </w:tcPr>
          <w:p w:rsidR="00327455" w:rsidRPr="006527F1" w:rsidRDefault="00327455" w:rsidP="006A60DA">
            <w:pPr>
              <w:pStyle w:val="Normal1"/>
              <w:spacing w:after="120" w:line="360" w:lineRule="auto"/>
              <w:ind w:left="0"/>
              <w:jc w:val="center"/>
              <w:rPr>
                <w:b/>
                <w:bCs/>
                <w:noProof/>
                <w:sz w:val="24"/>
                <w:rtl/>
                <w:lang w:eastAsia="en-US"/>
              </w:rPr>
            </w:pPr>
            <w:r w:rsidRPr="006527F1">
              <w:rPr>
                <w:rFonts w:hint="cs"/>
                <w:b/>
                <w:bCs/>
                <w:noProof/>
                <w:sz w:val="24"/>
                <w:rtl/>
                <w:lang w:eastAsia="en-US"/>
              </w:rPr>
              <w:t>תשובה</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tl/>
              </w:rPr>
            </w:pPr>
            <w:r w:rsidRPr="008430A1">
              <w:rPr>
                <w:rFonts w:hint="cs"/>
                <w:spacing w:val="18"/>
                <w:sz w:val="24"/>
                <w:rtl/>
              </w:rPr>
              <w:t>סעיף 0.2.4.3</w:t>
            </w:r>
          </w:p>
          <w:p w:rsidR="00327455" w:rsidRPr="008430A1" w:rsidRDefault="00327455" w:rsidP="006A60DA">
            <w:pPr>
              <w:pStyle w:val="Normal1"/>
              <w:spacing w:after="120" w:line="360" w:lineRule="auto"/>
              <w:ind w:left="0"/>
              <w:rPr>
                <w:spacing w:val="18"/>
                <w:sz w:val="24"/>
                <w:rtl/>
              </w:rPr>
            </w:pPr>
            <w:r w:rsidRPr="008430A1">
              <w:rPr>
                <w:rFonts w:hint="cs"/>
                <w:spacing w:val="18"/>
                <w:sz w:val="24"/>
                <w:rtl/>
              </w:rPr>
              <w:t>בעמוד 7</w:t>
            </w:r>
          </w:p>
        </w:tc>
        <w:tc>
          <w:tcPr>
            <w:tcW w:w="2233" w:type="dxa"/>
          </w:tcPr>
          <w:p w:rsidR="00327455" w:rsidRPr="008430A1" w:rsidRDefault="00327455" w:rsidP="006A60DA">
            <w:pPr>
              <w:pStyle w:val="a5"/>
              <w:jc w:val="left"/>
              <w:rPr>
                <w:b w:val="0"/>
                <w:bCs w:val="0"/>
                <w:sz w:val="24"/>
                <w:szCs w:val="24"/>
                <w:rtl/>
              </w:rPr>
            </w:pPr>
            <w:r w:rsidRPr="008430A1">
              <w:rPr>
                <w:rFonts w:hint="cs"/>
                <w:b w:val="0"/>
                <w:bCs w:val="0"/>
                <w:sz w:val="24"/>
                <w:szCs w:val="24"/>
                <w:rtl/>
              </w:rPr>
              <w:t>הסעיף אינו חוקי ומן הראוי שיימחק.</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 xml:space="preserve">האמור בסעיף כוונתו לדחות כל טענה כנגד אי אלו מתניותיו ההסכמיות של המכרז בעתיד ובוודאי לא לפעול בניגוד להוראות התח"ם.  </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יעודכן לאחר "בקשר לתנאי המכרז" המילה  "ההסכמיים".</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tl/>
              </w:rPr>
            </w:pPr>
            <w:r w:rsidRPr="008430A1">
              <w:rPr>
                <w:rFonts w:hint="cs"/>
                <w:spacing w:val="18"/>
                <w:sz w:val="24"/>
                <w:rtl/>
              </w:rPr>
              <w:t xml:space="preserve">סעיף 0.7.1.4 </w:t>
            </w:r>
          </w:p>
          <w:p w:rsidR="00327455" w:rsidRPr="008430A1" w:rsidRDefault="00327455" w:rsidP="006A60DA">
            <w:pPr>
              <w:pStyle w:val="Normal1"/>
              <w:spacing w:after="120" w:line="360" w:lineRule="auto"/>
              <w:ind w:left="0"/>
              <w:rPr>
                <w:spacing w:val="18"/>
                <w:sz w:val="24"/>
                <w:rtl/>
              </w:rPr>
            </w:pPr>
            <w:r w:rsidRPr="008430A1">
              <w:rPr>
                <w:rFonts w:hint="cs"/>
                <w:spacing w:val="18"/>
                <w:sz w:val="24"/>
                <w:rtl/>
              </w:rPr>
              <w:t>בעמוד 16</w:t>
            </w:r>
          </w:p>
        </w:tc>
        <w:tc>
          <w:tcPr>
            <w:tcW w:w="2233" w:type="dxa"/>
          </w:tcPr>
          <w:p w:rsidR="00327455" w:rsidRPr="008430A1" w:rsidRDefault="00327455" w:rsidP="006A60DA">
            <w:pPr>
              <w:pStyle w:val="a5"/>
              <w:rPr>
                <w:sz w:val="24"/>
                <w:szCs w:val="24"/>
                <w:rtl/>
              </w:rPr>
            </w:pPr>
          </w:p>
          <w:p w:rsidR="00327455" w:rsidRPr="008430A1" w:rsidRDefault="00327455" w:rsidP="006A60DA">
            <w:pPr>
              <w:pStyle w:val="a5"/>
              <w:jc w:val="left"/>
              <w:rPr>
                <w:b w:val="0"/>
                <w:bCs w:val="0"/>
                <w:sz w:val="24"/>
                <w:szCs w:val="24"/>
                <w:rtl/>
              </w:rPr>
            </w:pPr>
            <w:r w:rsidRPr="008430A1">
              <w:rPr>
                <w:rFonts w:hint="cs"/>
                <w:b w:val="0"/>
                <w:bCs w:val="0"/>
                <w:sz w:val="24"/>
                <w:szCs w:val="24"/>
                <w:rtl/>
              </w:rPr>
              <w:t>המדובר בסעיף הצהרה של המציע, באופן בו הסעיף מנוסח כיום נראה כי המציע מצהיר עבור המזמין.</w:t>
            </w:r>
          </w:p>
          <w:p w:rsidR="00327455" w:rsidRPr="008430A1" w:rsidRDefault="00327455" w:rsidP="006A60DA">
            <w:pPr>
              <w:pStyle w:val="a5"/>
              <w:rPr>
                <w:b w:val="0"/>
                <w:bCs w:val="0"/>
                <w:sz w:val="24"/>
                <w:szCs w:val="24"/>
                <w:rtl/>
              </w:rPr>
            </w:pPr>
          </w:p>
          <w:p w:rsidR="00327455" w:rsidRPr="008430A1" w:rsidRDefault="00327455" w:rsidP="006A60DA">
            <w:pPr>
              <w:pStyle w:val="a5"/>
              <w:jc w:val="left"/>
              <w:rPr>
                <w:b w:val="0"/>
                <w:bCs w:val="0"/>
                <w:sz w:val="24"/>
                <w:szCs w:val="24"/>
                <w:rtl/>
              </w:rPr>
            </w:pPr>
            <w:r w:rsidRPr="008430A1">
              <w:rPr>
                <w:rFonts w:hint="cs"/>
                <w:b w:val="0"/>
                <w:bCs w:val="0"/>
                <w:sz w:val="24"/>
                <w:szCs w:val="24"/>
                <w:rtl/>
              </w:rPr>
              <w:t>לכן, מבוקש לשנות  הסעיף כך שיופיע: "על המציע</w:t>
            </w:r>
            <w:r w:rsidRPr="008430A1">
              <w:rPr>
                <w:b w:val="0"/>
                <w:bCs w:val="0"/>
                <w:sz w:val="24"/>
                <w:szCs w:val="24"/>
                <w:rtl/>
              </w:rPr>
              <w:t xml:space="preserve"> </w:t>
            </w:r>
            <w:r w:rsidRPr="008430A1">
              <w:rPr>
                <w:rFonts w:hint="cs"/>
                <w:b w:val="0"/>
                <w:bCs w:val="0"/>
                <w:sz w:val="24"/>
                <w:szCs w:val="24"/>
                <w:rtl/>
              </w:rPr>
              <w:t>להצ</w:t>
            </w:r>
            <w:r w:rsidRPr="008430A1">
              <w:rPr>
                <w:b w:val="0"/>
                <w:bCs w:val="0"/>
                <w:sz w:val="24"/>
                <w:szCs w:val="24"/>
                <w:rtl/>
              </w:rPr>
              <w:t>היר כי</w:t>
            </w:r>
            <w:r w:rsidRPr="008430A1">
              <w:rPr>
                <w:rFonts w:hint="cs"/>
                <w:b w:val="0"/>
                <w:bCs w:val="0"/>
                <w:sz w:val="24"/>
                <w:szCs w:val="24"/>
                <w:rtl/>
              </w:rPr>
              <w:t xml:space="preserve"> </w:t>
            </w:r>
            <w:r w:rsidRPr="008430A1">
              <w:rPr>
                <w:b w:val="0"/>
                <w:bCs w:val="0"/>
                <w:sz w:val="24"/>
                <w:szCs w:val="24"/>
                <w:rtl/>
              </w:rPr>
              <w:t xml:space="preserve">לפי מיטב ידיעתו אין בהגשת הצעה זו ובביצוע הפרויקט (אם </w:t>
            </w:r>
            <w:r w:rsidRPr="008430A1">
              <w:rPr>
                <w:rFonts w:hint="cs"/>
                <w:b w:val="0"/>
                <w:bCs w:val="0"/>
                <w:sz w:val="24"/>
                <w:szCs w:val="24"/>
                <w:rtl/>
              </w:rPr>
              <w:t>י</w:t>
            </w:r>
            <w:r w:rsidRPr="008430A1">
              <w:rPr>
                <w:b w:val="0"/>
                <w:bCs w:val="0"/>
                <w:sz w:val="24"/>
                <w:szCs w:val="24"/>
                <w:rtl/>
              </w:rPr>
              <w:t>זכה בו) משום ניגוד אינטרסים עסקי או אישי, של</w:t>
            </w:r>
            <w:r w:rsidRPr="008430A1">
              <w:rPr>
                <w:rFonts w:hint="cs"/>
                <w:b w:val="0"/>
                <w:bCs w:val="0"/>
                <w:sz w:val="24"/>
                <w:szCs w:val="24"/>
                <w:rtl/>
              </w:rPr>
              <w:t xml:space="preserve"> המציע</w:t>
            </w:r>
            <w:r w:rsidRPr="008430A1">
              <w:rPr>
                <w:b w:val="0"/>
                <w:bCs w:val="0"/>
                <w:sz w:val="24"/>
                <w:szCs w:val="24"/>
                <w:rtl/>
              </w:rPr>
              <w:t xml:space="preserve"> או של עוב</w:t>
            </w:r>
            <w:r w:rsidRPr="008430A1">
              <w:rPr>
                <w:rFonts w:hint="cs"/>
                <w:b w:val="0"/>
                <w:bCs w:val="0"/>
                <w:sz w:val="24"/>
                <w:szCs w:val="24"/>
                <w:rtl/>
              </w:rPr>
              <w:t>די</w:t>
            </w:r>
            <w:r w:rsidRPr="008430A1">
              <w:rPr>
                <w:b w:val="0"/>
                <w:bCs w:val="0"/>
                <w:sz w:val="24"/>
                <w:szCs w:val="24"/>
                <w:rtl/>
              </w:rPr>
              <w:t>ו</w:t>
            </w:r>
            <w:r w:rsidRPr="008430A1">
              <w:rPr>
                <w:rFonts w:hint="cs"/>
                <w:b w:val="0"/>
                <w:bCs w:val="0"/>
                <w:sz w:val="24"/>
                <w:szCs w:val="24"/>
                <w:rtl/>
              </w:rPr>
              <w:t xml:space="preserve"> או</w:t>
            </w:r>
            <w:r w:rsidRPr="008430A1">
              <w:rPr>
                <w:b w:val="0"/>
                <w:bCs w:val="0"/>
                <w:sz w:val="24"/>
                <w:szCs w:val="24"/>
                <w:rtl/>
              </w:rPr>
              <w:t xml:space="preserve"> של ספקי משנה וחברות צד שלישי המעורב</w:t>
            </w:r>
            <w:r w:rsidRPr="008430A1">
              <w:rPr>
                <w:rFonts w:hint="cs"/>
                <w:b w:val="0"/>
                <w:bCs w:val="0"/>
                <w:sz w:val="24"/>
                <w:szCs w:val="24"/>
                <w:rtl/>
              </w:rPr>
              <w:t>ות</w:t>
            </w:r>
            <w:r w:rsidRPr="008430A1">
              <w:rPr>
                <w:b w:val="0"/>
                <w:bCs w:val="0"/>
                <w:sz w:val="24"/>
                <w:szCs w:val="24"/>
                <w:rtl/>
              </w:rPr>
              <w:t xml:space="preserve"> בהצעה זו או בביצועה.</w:t>
            </w:r>
            <w:r w:rsidRPr="008430A1">
              <w:rPr>
                <w:rFonts w:hint="cs"/>
                <w:b w:val="0"/>
                <w:bCs w:val="0"/>
                <w:sz w:val="24"/>
                <w:szCs w:val="24"/>
                <w:rtl/>
              </w:rPr>
              <w:t>"</w:t>
            </w:r>
          </w:p>
          <w:p w:rsidR="00327455" w:rsidRPr="008430A1" w:rsidRDefault="00327455" w:rsidP="006A60DA">
            <w:pPr>
              <w:pStyle w:val="Normal1"/>
              <w:spacing w:after="120" w:line="360" w:lineRule="auto"/>
              <w:ind w:left="0"/>
              <w:rPr>
                <w:spacing w:val="18"/>
                <w:sz w:val="24"/>
                <w:rtl/>
              </w:rPr>
            </w:pP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עודכן:</w:t>
            </w:r>
          </w:p>
          <w:p w:rsidR="00327455" w:rsidRPr="008430A1" w:rsidRDefault="00327455" w:rsidP="006A60DA">
            <w:pPr>
              <w:pStyle w:val="Normal1"/>
              <w:spacing w:after="120" w:line="360" w:lineRule="auto"/>
              <w:ind w:left="0"/>
              <w:rPr>
                <w:noProof/>
                <w:sz w:val="24"/>
                <w:rtl/>
                <w:lang w:eastAsia="en-US"/>
              </w:rPr>
            </w:pPr>
            <w:r w:rsidRPr="008430A1">
              <w:rPr>
                <w:noProof/>
                <w:sz w:val="24"/>
                <w:rtl/>
                <w:lang w:eastAsia="en-US"/>
              </w:rPr>
              <w:t>על המציע להצהיר כי לפי מיטב ידיעתו אין בהגשת הצעה זו ובביצוע הפרויקט (אם יזכה בו) משום ניגוד אינטרסים עסקי או אישי, שלו או של עובדיו או של ספקי משנה וחברות צד שלישי הרלוונטיים להצעה זו או לביצועה.</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tl/>
              </w:rPr>
            </w:pPr>
            <w:r w:rsidRPr="008430A1">
              <w:rPr>
                <w:rFonts w:hint="cs"/>
                <w:spacing w:val="18"/>
                <w:sz w:val="24"/>
                <w:rtl/>
              </w:rPr>
              <w:t xml:space="preserve">סעיף 0.1.1.3 </w:t>
            </w:r>
          </w:p>
          <w:p w:rsidR="00327455" w:rsidRPr="008430A1" w:rsidRDefault="00327455" w:rsidP="006A60DA">
            <w:pPr>
              <w:pStyle w:val="Normal1"/>
              <w:spacing w:after="120" w:line="360" w:lineRule="auto"/>
              <w:ind w:left="0"/>
              <w:rPr>
                <w:spacing w:val="18"/>
                <w:sz w:val="24"/>
                <w:rtl/>
              </w:rPr>
            </w:pPr>
            <w:r w:rsidRPr="008430A1">
              <w:rPr>
                <w:rFonts w:hint="cs"/>
                <w:spacing w:val="18"/>
                <w:sz w:val="24"/>
                <w:rtl/>
              </w:rPr>
              <w:t>בעמוד 17</w:t>
            </w:r>
          </w:p>
        </w:tc>
        <w:tc>
          <w:tcPr>
            <w:tcW w:w="2233" w:type="dxa"/>
          </w:tcPr>
          <w:p w:rsidR="00327455" w:rsidRPr="008430A1" w:rsidRDefault="00327455" w:rsidP="006A60DA">
            <w:pPr>
              <w:pStyle w:val="Normal1"/>
              <w:spacing w:after="120" w:line="360" w:lineRule="auto"/>
              <w:ind w:left="0"/>
              <w:jc w:val="left"/>
              <w:rPr>
                <w:noProof/>
                <w:sz w:val="24"/>
                <w:rtl/>
                <w:lang w:eastAsia="en-US"/>
              </w:rPr>
            </w:pPr>
            <w:r w:rsidRPr="008430A1">
              <w:rPr>
                <w:rFonts w:hint="cs"/>
                <w:noProof/>
                <w:sz w:val="24"/>
                <w:rtl/>
                <w:lang w:eastAsia="en-US"/>
              </w:rPr>
              <w:t xml:space="preserve">על מנת שהסעיף יהיה תואם לכתוב בסעיף 4.2 בעמ' 87, מבוקש להוסיף בסיום הפסקה: </w:t>
            </w:r>
          </w:p>
          <w:p w:rsidR="00327455" w:rsidRPr="008430A1" w:rsidRDefault="00327455" w:rsidP="006A60DA">
            <w:pPr>
              <w:pStyle w:val="Normal1"/>
              <w:spacing w:after="120" w:line="360" w:lineRule="auto"/>
              <w:ind w:left="0"/>
              <w:jc w:val="left"/>
              <w:rPr>
                <w:noProof/>
                <w:sz w:val="24"/>
                <w:rtl/>
                <w:lang w:eastAsia="en-US"/>
              </w:rPr>
            </w:pPr>
            <w:r w:rsidRPr="008430A1">
              <w:rPr>
                <w:rFonts w:hint="cs"/>
                <w:noProof/>
                <w:sz w:val="24"/>
                <w:rtl/>
                <w:lang w:eastAsia="en-US"/>
              </w:rPr>
              <w:t xml:space="preserve">"וזאת במתן הודעה, בכתב, 90 ימים לפני תום תקופת ההסכם."  </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עודכן המספור הפנימי.</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מעודכן בהסכם.</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tl/>
              </w:rPr>
            </w:pPr>
            <w:r w:rsidRPr="008430A1">
              <w:rPr>
                <w:rFonts w:hint="cs"/>
                <w:spacing w:val="18"/>
                <w:sz w:val="24"/>
                <w:rtl/>
              </w:rPr>
              <w:t>סעיף 0.8.4</w:t>
            </w:r>
          </w:p>
          <w:p w:rsidR="00327455" w:rsidRPr="008430A1" w:rsidRDefault="00327455" w:rsidP="006A60DA">
            <w:pPr>
              <w:pStyle w:val="Normal1"/>
              <w:spacing w:after="120" w:line="360" w:lineRule="auto"/>
              <w:ind w:left="0"/>
              <w:rPr>
                <w:spacing w:val="18"/>
                <w:sz w:val="24"/>
                <w:rtl/>
              </w:rPr>
            </w:pPr>
            <w:r w:rsidRPr="008430A1">
              <w:rPr>
                <w:rFonts w:hint="cs"/>
                <w:spacing w:val="18"/>
                <w:sz w:val="24"/>
                <w:rtl/>
              </w:rPr>
              <w:t>בעמוד 18</w:t>
            </w:r>
          </w:p>
        </w:tc>
        <w:tc>
          <w:tcPr>
            <w:tcW w:w="2233" w:type="dxa"/>
          </w:tcPr>
          <w:p w:rsidR="00327455" w:rsidRPr="008430A1" w:rsidRDefault="00327455" w:rsidP="006A60DA">
            <w:pPr>
              <w:pStyle w:val="a5"/>
              <w:jc w:val="left"/>
              <w:rPr>
                <w:b w:val="0"/>
                <w:bCs w:val="0"/>
                <w:sz w:val="24"/>
                <w:szCs w:val="24"/>
                <w:rtl/>
              </w:rPr>
            </w:pPr>
            <w:r w:rsidRPr="008430A1">
              <w:rPr>
                <w:rFonts w:hint="cs"/>
                <w:b w:val="0"/>
                <w:bCs w:val="0"/>
                <w:sz w:val="24"/>
                <w:szCs w:val="24"/>
                <w:rtl/>
              </w:rPr>
              <w:t xml:space="preserve">מבוקש לשנות את נוסחו של הסעיף כך שיופיע: </w:t>
            </w:r>
          </w:p>
          <w:p w:rsidR="00327455" w:rsidRPr="008430A1" w:rsidRDefault="00327455" w:rsidP="006A60DA">
            <w:pPr>
              <w:pStyle w:val="a5"/>
              <w:jc w:val="left"/>
              <w:rPr>
                <w:b w:val="0"/>
                <w:bCs w:val="0"/>
                <w:sz w:val="24"/>
                <w:szCs w:val="24"/>
                <w:rtl/>
              </w:rPr>
            </w:pPr>
          </w:p>
          <w:p w:rsidR="00327455" w:rsidRPr="008430A1" w:rsidRDefault="00327455" w:rsidP="00DF05DE">
            <w:pPr>
              <w:pStyle w:val="a5"/>
              <w:jc w:val="left"/>
              <w:rPr>
                <w:spacing w:val="18"/>
                <w:sz w:val="24"/>
                <w:szCs w:val="24"/>
                <w:rtl/>
              </w:rPr>
            </w:pPr>
            <w:r w:rsidRPr="008430A1">
              <w:rPr>
                <w:rFonts w:hint="cs"/>
                <w:b w:val="0"/>
                <w:bCs w:val="0"/>
                <w:sz w:val="24"/>
                <w:szCs w:val="24"/>
                <w:rtl/>
              </w:rPr>
              <w:t>"הזוכה יסייע לצוות המשרד ויעשה כמיטב יכולתו על העברה מסודרת, ככל האפשר, של מתן השירותים לבא אחריו".</w:t>
            </w:r>
          </w:p>
        </w:tc>
        <w:tc>
          <w:tcPr>
            <w:tcW w:w="4355" w:type="dxa"/>
          </w:tcPr>
          <w:p w:rsidR="00327455" w:rsidRPr="008430A1" w:rsidRDefault="00327455" w:rsidP="00DF05DE">
            <w:pPr>
              <w:pStyle w:val="Normal1"/>
              <w:spacing w:after="120" w:line="360" w:lineRule="auto"/>
              <w:ind w:left="0" w:firstLine="720"/>
              <w:rPr>
                <w:noProof/>
                <w:sz w:val="24"/>
                <w:rtl/>
                <w:lang w:eastAsia="en-US"/>
              </w:rPr>
            </w:pPr>
            <w:r w:rsidRPr="008430A1">
              <w:rPr>
                <w:rFonts w:hint="cs"/>
                <w:noProof/>
                <w:sz w:val="24"/>
                <w:rtl/>
                <w:lang w:eastAsia="en-US"/>
              </w:rPr>
              <w:t>לא מקובל</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tl/>
              </w:rPr>
            </w:pPr>
            <w:r w:rsidRPr="008430A1">
              <w:rPr>
                <w:rFonts w:hint="cs"/>
                <w:spacing w:val="18"/>
                <w:sz w:val="24"/>
                <w:rtl/>
              </w:rPr>
              <w:t>סעיף 0.9.8</w:t>
            </w:r>
          </w:p>
          <w:p w:rsidR="00327455" w:rsidRPr="008430A1" w:rsidRDefault="00327455" w:rsidP="006A60DA">
            <w:pPr>
              <w:pStyle w:val="Normal1"/>
              <w:spacing w:after="120" w:line="360" w:lineRule="auto"/>
              <w:ind w:left="0"/>
              <w:rPr>
                <w:spacing w:val="18"/>
                <w:sz w:val="24"/>
                <w:rtl/>
              </w:rPr>
            </w:pPr>
            <w:r w:rsidRPr="008430A1">
              <w:rPr>
                <w:rFonts w:hint="cs"/>
                <w:spacing w:val="18"/>
                <w:sz w:val="24"/>
                <w:rtl/>
              </w:rPr>
              <w:t>עמוד 19</w:t>
            </w:r>
          </w:p>
        </w:tc>
        <w:tc>
          <w:tcPr>
            <w:tcW w:w="2233" w:type="dxa"/>
          </w:tcPr>
          <w:p w:rsidR="00327455" w:rsidRPr="008430A1" w:rsidRDefault="00327455" w:rsidP="006A60DA">
            <w:pPr>
              <w:pStyle w:val="a3"/>
              <w:jc w:val="left"/>
              <w:rPr>
                <w:rFonts w:ascii="Times New Roman" w:hAnsi="Times New Roman" w:cs="David"/>
                <w:b w:val="0"/>
                <w:bCs w:val="0"/>
                <w:noProof/>
                <w:kern w:val="0"/>
                <w:sz w:val="24"/>
                <w:szCs w:val="24"/>
                <w:rtl/>
                <w:lang w:eastAsia="en-US"/>
              </w:rPr>
            </w:pPr>
            <w:r w:rsidRPr="008430A1">
              <w:rPr>
                <w:rFonts w:ascii="Times New Roman" w:hAnsi="Times New Roman" w:cs="David" w:hint="cs"/>
                <w:b w:val="0"/>
                <w:bCs w:val="0"/>
                <w:noProof/>
                <w:kern w:val="0"/>
                <w:sz w:val="24"/>
                <w:szCs w:val="24"/>
                <w:rtl/>
                <w:lang w:eastAsia="en-US"/>
              </w:rPr>
              <w:t xml:space="preserve">לאור בקשת שינוי נוסח סעיף 0.1.13 בעמ' 17 וסעיף 0.8.4 בעמ' 18, מבוקש לשנות הסעיף באופן הבא: </w:t>
            </w:r>
          </w:p>
          <w:p w:rsidR="00327455" w:rsidRPr="008430A1" w:rsidRDefault="00327455" w:rsidP="006A60DA">
            <w:pPr>
              <w:pStyle w:val="a3"/>
              <w:jc w:val="left"/>
              <w:rPr>
                <w:rFonts w:ascii="Times New Roman" w:hAnsi="Times New Roman" w:cs="David"/>
                <w:b w:val="0"/>
                <w:bCs w:val="0"/>
                <w:noProof/>
                <w:kern w:val="0"/>
                <w:sz w:val="24"/>
                <w:szCs w:val="24"/>
                <w:rtl/>
                <w:lang w:eastAsia="en-US"/>
              </w:rPr>
            </w:pPr>
            <w:r w:rsidRPr="008430A1">
              <w:rPr>
                <w:rFonts w:ascii="Times New Roman" w:hAnsi="Times New Roman" w:cs="David" w:hint="cs"/>
                <w:b w:val="0"/>
                <w:bCs w:val="0"/>
                <w:noProof/>
                <w:kern w:val="0"/>
                <w:sz w:val="24"/>
                <w:szCs w:val="24"/>
                <w:rtl/>
                <w:lang w:eastAsia="en-US"/>
              </w:rPr>
              <w:t>" למשרד שמורה הזכות במהלך שנת ההתקשרות הראשונה במידה והספק הזוכה לא עמד בדרישות המשרד כאמור בהסכם זה / או עיכב את תחילת ההתקשרות לסיים את ההתקשרות ולהתקשר עם הספק הכשיר הבא או לחילופין לצאת למכרז חדש, וזאת במתן הודעה מוקדמת לספק, בכתב, 90 ימים טרם סיום ההתקשרות."</w:t>
            </w:r>
          </w:p>
          <w:p w:rsidR="00327455" w:rsidRPr="008430A1" w:rsidRDefault="00327455" w:rsidP="006A60DA">
            <w:pPr>
              <w:pStyle w:val="Normal1"/>
              <w:spacing w:after="120" w:line="360" w:lineRule="auto"/>
              <w:ind w:left="0"/>
              <w:rPr>
                <w:noProof/>
                <w:sz w:val="24"/>
                <w:rtl/>
                <w:lang w:eastAsia="en-US"/>
              </w:rPr>
            </w:pP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המילים "תוכנית החפיפה" הוחלפו ל"תוכנית הלמידה".</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השאר לא מקובל.</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1.9.4</w:t>
            </w:r>
          </w:p>
          <w:p w:rsidR="00327455" w:rsidRPr="008430A1" w:rsidRDefault="00327455" w:rsidP="006A60DA">
            <w:pPr>
              <w:pStyle w:val="Normal1"/>
              <w:spacing w:after="120" w:line="360" w:lineRule="auto"/>
              <w:ind w:left="0"/>
              <w:rPr>
                <w:spacing w:val="18"/>
                <w:sz w:val="24"/>
                <w:rtl/>
              </w:rPr>
            </w:pPr>
            <w:r w:rsidRPr="008430A1">
              <w:rPr>
                <w:rFonts w:hint="cs"/>
                <w:noProof/>
                <w:sz w:val="24"/>
                <w:rtl/>
                <w:lang w:eastAsia="en-US"/>
              </w:rPr>
              <w:t>עמוד 39</w:t>
            </w:r>
          </w:p>
        </w:tc>
        <w:tc>
          <w:tcPr>
            <w:tcW w:w="2233"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 xml:space="preserve">מבוקש לקבל הבהרה מהי תקופת ההתקשרות ותקופת </w:t>
            </w:r>
            <w:r w:rsidRPr="008430A1">
              <w:rPr>
                <w:rFonts w:hint="cs"/>
                <w:noProof/>
                <w:sz w:val="24"/>
                <w:rtl/>
                <w:lang w:eastAsia="en-US"/>
              </w:rPr>
              <w:lastRenderedPageBreak/>
              <w:t>הזכות להאריך ההתקשרות.</w:t>
            </w:r>
          </w:p>
          <w:p w:rsidR="00327455" w:rsidRPr="008430A1" w:rsidRDefault="00327455" w:rsidP="006A60DA">
            <w:pPr>
              <w:pStyle w:val="Normal1"/>
              <w:spacing w:after="120" w:line="360" w:lineRule="auto"/>
              <w:ind w:left="0"/>
              <w:rPr>
                <w:spacing w:val="18"/>
                <w:sz w:val="24"/>
                <w:rtl/>
              </w:rPr>
            </w:pPr>
            <w:r w:rsidRPr="008430A1">
              <w:rPr>
                <w:rFonts w:hint="cs"/>
                <w:noProof/>
                <w:sz w:val="24"/>
                <w:rtl/>
                <w:lang w:eastAsia="en-US"/>
              </w:rPr>
              <w:t>מצוין בסעיף כי ההתקשרות היא ל- 5 שנים והזכות להאריך ההתקשרות בשנתיים (2) כל פעם (11 שנים סה"כ). זה לא תואם לתקופת ההתקשרות בסעיף 0.1.1.3 בעמ' 17 ולסעיף 4.2 בעמ' 87.</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lastRenderedPageBreak/>
              <w:t>הסעיף עודכן:</w:t>
            </w:r>
          </w:p>
          <w:p w:rsidR="00327455" w:rsidRPr="008430A1" w:rsidRDefault="00327455" w:rsidP="006A60DA">
            <w:pPr>
              <w:pStyle w:val="Normal1"/>
              <w:spacing w:after="120" w:line="360" w:lineRule="auto"/>
              <w:ind w:left="0"/>
              <w:rPr>
                <w:noProof/>
                <w:sz w:val="24"/>
                <w:rtl/>
                <w:lang w:eastAsia="en-US"/>
              </w:rPr>
            </w:pPr>
            <w:r w:rsidRPr="008430A1">
              <w:rPr>
                <w:noProof/>
                <w:sz w:val="24"/>
                <w:rtl/>
                <w:lang w:eastAsia="en-US"/>
              </w:rPr>
              <w:t>•</w:t>
            </w:r>
            <w:r w:rsidRPr="008430A1">
              <w:rPr>
                <w:noProof/>
                <w:sz w:val="24"/>
                <w:rtl/>
                <w:lang w:eastAsia="en-US"/>
              </w:rPr>
              <w:tab/>
              <w:t xml:space="preserve">ההתקשרות  הינה לתקופה של  חמש שנים. למשרד הבריאות שמורה הזכות להאריך </w:t>
            </w:r>
            <w:r w:rsidRPr="008430A1">
              <w:rPr>
                <w:noProof/>
                <w:sz w:val="24"/>
                <w:rtl/>
                <w:lang w:eastAsia="en-US"/>
              </w:rPr>
              <w:lastRenderedPageBreak/>
              <w:t>את ההתקשרות  לתקופות נוספות של שנה כל אחת, סך כל תקופות ההארכה לא יעלה על 3 שנים.  סה"כ תקופת התקשרות אופציונלית 8 שנים.</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3.2.9</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42</w:t>
            </w:r>
          </w:p>
        </w:tc>
        <w:tc>
          <w:tcPr>
            <w:tcW w:w="2233"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 xml:space="preserve">מבוקש לקבל הבהרה מהם מלוא השירותים אותם צריך הספק להעניק למזמין. </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 xml:space="preserve">המכרז מפרט על מתן שירותי אינטרנט בעוד וסעיף זה הינו </w:t>
            </w:r>
            <w:r w:rsidRPr="008430A1">
              <w:rPr>
                <w:noProof/>
                <w:sz w:val="24"/>
                <w:rtl/>
                <w:lang w:eastAsia="en-US"/>
              </w:rPr>
              <w:t>אחסון שרתי משרד הבריאות בחוות השרתים של הספק</w:t>
            </w:r>
            <w:r w:rsidRPr="008430A1">
              <w:rPr>
                <w:rFonts w:hint="cs"/>
                <w:noProof/>
                <w:sz w:val="24"/>
                <w:rtl/>
                <w:lang w:eastAsia="en-US"/>
              </w:rPr>
              <w:t>.</w:t>
            </w:r>
          </w:p>
        </w:tc>
        <w:tc>
          <w:tcPr>
            <w:tcW w:w="4355" w:type="dxa"/>
          </w:tcPr>
          <w:p w:rsidR="00327455" w:rsidRPr="008430A1" w:rsidRDefault="00327455" w:rsidP="006A60DA">
            <w:pPr>
              <w:pStyle w:val="Normal1"/>
              <w:spacing w:after="120" w:line="360" w:lineRule="auto"/>
              <w:ind w:left="0"/>
              <w:rPr>
                <w:noProof/>
                <w:sz w:val="24"/>
                <w:rtl/>
                <w:lang w:eastAsia="en-US"/>
              </w:rPr>
            </w:pPr>
            <w:r>
              <w:rPr>
                <w:rFonts w:hint="cs"/>
                <w:noProof/>
                <w:sz w:val="24"/>
                <w:rtl/>
                <w:lang w:eastAsia="en-US"/>
              </w:rPr>
              <w:t>נמחקו המילים:  "</w:t>
            </w:r>
            <w:r w:rsidRPr="007C395C">
              <w:rPr>
                <w:noProof/>
                <w:sz w:val="24"/>
                <w:rtl/>
                <w:lang w:eastAsia="en-US"/>
              </w:rPr>
              <w:t>ולשרתים המתאכסנים אצלו לפי סעיף 3.1.9.</w:t>
            </w:r>
            <w:r>
              <w:rPr>
                <w:rFonts w:hint="cs"/>
                <w:noProof/>
                <w:sz w:val="24"/>
                <w:rtl/>
                <w:lang w:eastAsia="en-US"/>
              </w:rPr>
              <w:t>"</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4.7.1</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51</w:t>
            </w:r>
          </w:p>
        </w:tc>
        <w:tc>
          <w:tcPr>
            <w:tcW w:w="2233"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מבוקש להוסיף בסיום הפסקה: "למעט ביום כיפור".</w:t>
            </w:r>
          </w:p>
        </w:tc>
        <w:tc>
          <w:tcPr>
            <w:tcW w:w="4355" w:type="dxa"/>
          </w:tcPr>
          <w:p w:rsidR="00327455" w:rsidRPr="008430A1" w:rsidRDefault="00327455" w:rsidP="006A60DA">
            <w:pPr>
              <w:pStyle w:val="Normal1"/>
              <w:spacing w:after="120" w:line="360" w:lineRule="auto"/>
              <w:ind w:left="0"/>
              <w:rPr>
                <w:noProof/>
                <w:sz w:val="24"/>
                <w:rtl/>
                <w:lang w:eastAsia="en-US"/>
              </w:rPr>
            </w:pPr>
            <w:r>
              <w:rPr>
                <w:rFonts w:hint="cs"/>
                <w:noProof/>
                <w:sz w:val="24"/>
                <w:rtl/>
                <w:lang w:eastAsia="en-US"/>
              </w:rPr>
              <w:t>לא מקובל</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4.10.2</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52</w:t>
            </w:r>
          </w:p>
        </w:tc>
        <w:tc>
          <w:tcPr>
            <w:tcW w:w="2233" w:type="dxa"/>
          </w:tcPr>
          <w:p w:rsidR="00327455" w:rsidRPr="008430A1" w:rsidRDefault="00327455" w:rsidP="006A60DA">
            <w:pPr>
              <w:pStyle w:val="a3"/>
              <w:jc w:val="left"/>
              <w:rPr>
                <w:rFonts w:cs="David"/>
                <w:b w:val="0"/>
                <w:bCs w:val="0"/>
                <w:noProof/>
                <w:sz w:val="24"/>
                <w:szCs w:val="24"/>
                <w:rtl/>
              </w:rPr>
            </w:pPr>
            <w:r w:rsidRPr="008430A1">
              <w:rPr>
                <w:rFonts w:cs="David" w:hint="cs"/>
                <w:b w:val="0"/>
                <w:bCs w:val="0"/>
                <w:noProof/>
                <w:sz w:val="24"/>
                <w:szCs w:val="24"/>
                <w:rtl/>
              </w:rPr>
              <w:t xml:space="preserve">מבוקש להוסיף מגבלה לסכום אותו ניתן לקנוס את המציע בסעיף (לפני טבלת </w:t>
            </w:r>
            <w:r w:rsidRPr="008430A1">
              <w:rPr>
                <w:rFonts w:cs="David"/>
                <w:b w:val="0"/>
                <w:bCs w:val="0"/>
                <w:noProof/>
                <w:sz w:val="24"/>
                <w:szCs w:val="24"/>
              </w:rPr>
              <w:t>SLA</w:t>
            </w:r>
            <w:r w:rsidRPr="008430A1">
              <w:rPr>
                <w:rFonts w:cs="David" w:hint="cs"/>
                <w:b w:val="0"/>
                <w:bCs w:val="0"/>
                <w:noProof/>
                <w:sz w:val="24"/>
                <w:szCs w:val="24"/>
                <w:rtl/>
              </w:rPr>
              <w:t>) ולהוסיף:</w:t>
            </w:r>
          </w:p>
          <w:p w:rsidR="00327455" w:rsidRPr="008430A1" w:rsidRDefault="00327455" w:rsidP="006A60DA">
            <w:pPr>
              <w:rPr>
                <w:rFonts w:ascii="Cambria" w:hAnsi="Cambria"/>
                <w:kern w:val="28"/>
                <w:sz w:val="24"/>
                <w:rtl/>
                <w:lang w:eastAsia="ko-KR"/>
              </w:rPr>
            </w:pPr>
            <w:r w:rsidRPr="008430A1">
              <w:rPr>
                <w:rFonts w:ascii="Cambria" w:hAnsi="Cambria" w:hint="cs"/>
                <w:kern w:val="28"/>
                <w:sz w:val="24"/>
                <w:rtl/>
                <w:lang w:eastAsia="ko-KR"/>
              </w:rPr>
              <w:t xml:space="preserve">"בכל מקרה, סך הקנסות החודשי </w:t>
            </w:r>
            <w:r w:rsidRPr="008430A1">
              <w:rPr>
                <w:rFonts w:ascii="Cambria" w:hAnsi="Cambria" w:hint="cs"/>
                <w:kern w:val="28"/>
                <w:sz w:val="24"/>
                <w:rtl/>
                <w:lang w:eastAsia="ko-KR"/>
              </w:rPr>
              <w:lastRenderedPageBreak/>
              <w:t xml:space="preserve">המקסימלי לא יעלה על 20% מהתשלום החודשי אשר ישולם לספק בגין השירותים אשר סופקו באותו החודש". </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lastRenderedPageBreak/>
              <w:t>לא מקובל</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3.1.9</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85</w:t>
            </w:r>
          </w:p>
        </w:tc>
        <w:tc>
          <w:tcPr>
            <w:tcW w:w="2233" w:type="dxa"/>
          </w:tcPr>
          <w:p w:rsidR="00327455" w:rsidRPr="008430A1" w:rsidRDefault="00327455" w:rsidP="005A4692">
            <w:pPr>
              <w:rPr>
                <w:rFonts w:ascii="Cambria" w:hAnsi="Cambria"/>
                <w:kern w:val="28"/>
                <w:sz w:val="24"/>
                <w:rtl/>
                <w:lang w:eastAsia="ko-KR"/>
              </w:rPr>
            </w:pPr>
            <w:r w:rsidRPr="008430A1">
              <w:rPr>
                <w:rFonts w:ascii="Cambria" w:hAnsi="Cambria"/>
                <w:kern w:val="28"/>
                <w:sz w:val="24"/>
                <w:rtl/>
                <w:lang w:eastAsia="ko-KR"/>
              </w:rPr>
              <w:t>מבוקש להוסיף בסיום הפסקה: "למעט ביום כיפור".</w:t>
            </w:r>
          </w:p>
        </w:tc>
        <w:tc>
          <w:tcPr>
            <w:tcW w:w="4355" w:type="dxa"/>
          </w:tcPr>
          <w:p w:rsidR="00327455" w:rsidRPr="008430A1" w:rsidRDefault="00327455" w:rsidP="006A60DA">
            <w:pPr>
              <w:pStyle w:val="Normal1"/>
              <w:spacing w:after="120" w:line="360" w:lineRule="auto"/>
              <w:ind w:left="0"/>
              <w:rPr>
                <w:noProof/>
                <w:sz w:val="24"/>
                <w:rtl/>
                <w:lang w:eastAsia="en-US"/>
              </w:rPr>
            </w:pPr>
            <w:r>
              <w:rPr>
                <w:rFonts w:hint="cs"/>
                <w:noProof/>
                <w:sz w:val="24"/>
                <w:rtl/>
                <w:lang w:eastAsia="en-US"/>
              </w:rPr>
              <w:t>ראה תשובה 8</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3.2.1</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86</w:t>
            </w:r>
          </w:p>
        </w:tc>
        <w:tc>
          <w:tcPr>
            <w:tcW w:w="2233" w:type="dxa"/>
          </w:tcPr>
          <w:p w:rsidR="00327455" w:rsidRPr="008430A1" w:rsidRDefault="00327455" w:rsidP="006A60DA">
            <w:pPr>
              <w:pStyle w:val="a3"/>
              <w:jc w:val="left"/>
              <w:rPr>
                <w:rFonts w:cs="David"/>
                <w:b w:val="0"/>
                <w:bCs w:val="0"/>
                <w:noProof/>
                <w:sz w:val="24"/>
                <w:szCs w:val="24"/>
                <w:rtl/>
              </w:rPr>
            </w:pPr>
            <w:r w:rsidRPr="008430A1">
              <w:rPr>
                <w:rFonts w:cs="David" w:hint="cs"/>
                <w:b w:val="0"/>
                <w:bCs w:val="0"/>
                <w:noProof/>
                <w:sz w:val="24"/>
                <w:szCs w:val="24"/>
                <w:rtl/>
              </w:rPr>
              <w:t xml:space="preserve">מבוקש למחוק המילה "מיידית" בשורה התשיעית של הסעיף, מכיוון שהמזמין כבר הגדיר את הזמינות אשר על הספק לעמוד בה. </w:t>
            </w:r>
          </w:p>
          <w:p w:rsidR="00327455" w:rsidRPr="008430A1" w:rsidRDefault="00327455" w:rsidP="006A60DA">
            <w:pPr>
              <w:rPr>
                <w:sz w:val="24"/>
                <w:rtl/>
                <w:lang w:eastAsia="ko-KR"/>
              </w:rPr>
            </w:pPr>
            <w:r w:rsidRPr="008430A1">
              <w:rPr>
                <w:rFonts w:hint="cs"/>
                <w:sz w:val="24"/>
                <w:rtl/>
                <w:lang w:eastAsia="ko-KR"/>
              </w:rPr>
              <w:t>הנוסח של המשפט לאחר התיקון יהיה כדלקמן: "אנשי קשר זמינים לטובת מתן שירות אופטימלי".</w:t>
            </w:r>
          </w:p>
        </w:tc>
        <w:tc>
          <w:tcPr>
            <w:tcW w:w="4355" w:type="dxa"/>
          </w:tcPr>
          <w:p w:rsidR="00327455" w:rsidRPr="008430A1" w:rsidRDefault="00327455" w:rsidP="006A60DA">
            <w:pPr>
              <w:pStyle w:val="Normal1"/>
              <w:spacing w:after="120" w:line="360" w:lineRule="auto"/>
              <w:ind w:left="0"/>
              <w:rPr>
                <w:noProof/>
                <w:sz w:val="24"/>
                <w:rtl/>
                <w:lang w:eastAsia="en-US"/>
              </w:rPr>
            </w:pPr>
            <w:r>
              <w:rPr>
                <w:rFonts w:hint="cs"/>
                <w:noProof/>
                <w:sz w:val="24"/>
                <w:rtl/>
                <w:lang w:eastAsia="en-US"/>
              </w:rPr>
              <w:t>לא מקובל</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4.12</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88</w:t>
            </w:r>
          </w:p>
        </w:tc>
        <w:tc>
          <w:tcPr>
            <w:tcW w:w="2233" w:type="dxa"/>
          </w:tcPr>
          <w:p w:rsidR="00327455" w:rsidRPr="008430A1" w:rsidRDefault="00327455" w:rsidP="006A60DA">
            <w:pPr>
              <w:pStyle w:val="a3"/>
              <w:jc w:val="left"/>
              <w:rPr>
                <w:rFonts w:cs="David"/>
                <w:b w:val="0"/>
                <w:bCs w:val="0"/>
                <w:noProof/>
                <w:sz w:val="24"/>
                <w:szCs w:val="24"/>
              </w:rPr>
            </w:pPr>
            <w:r w:rsidRPr="008430A1">
              <w:rPr>
                <w:rFonts w:cs="David" w:hint="cs"/>
                <w:b w:val="0"/>
                <w:bCs w:val="0"/>
                <w:noProof/>
                <w:sz w:val="24"/>
                <w:szCs w:val="24"/>
                <w:rtl/>
              </w:rPr>
              <w:t>המדובר בסעיף המוגדר בצורה רחבה ועמומה, על כן מבוקש למחוק הסעיף.</w:t>
            </w:r>
          </w:p>
          <w:p w:rsidR="00327455" w:rsidRPr="008430A1" w:rsidRDefault="00327455" w:rsidP="006A60DA">
            <w:pPr>
              <w:pStyle w:val="a3"/>
              <w:jc w:val="left"/>
              <w:rPr>
                <w:rFonts w:cs="David"/>
                <w:b w:val="0"/>
                <w:bCs w:val="0"/>
                <w:noProof/>
                <w:sz w:val="24"/>
                <w:szCs w:val="24"/>
                <w:rtl/>
              </w:rPr>
            </w:pPr>
            <w:r w:rsidRPr="008430A1">
              <w:rPr>
                <w:rFonts w:cs="David" w:hint="cs"/>
                <w:b w:val="0"/>
                <w:bCs w:val="0"/>
                <w:noProof/>
                <w:sz w:val="24"/>
                <w:szCs w:val="24"/>
                <w:rtl/>
              </w:rPr>
              <w:t xml:space="preserve">  </w:t>
            </w:r>
          </w:p>
        </w:tc>
        <w:tc>
          <w:tcPr>
            <w:tcW w:w="4355" w:type="dxa"/>
          </w:tcPr>
          <w:p w:rsidR="00327455" w:rsidRPr="008430A1" w:rsidRDefault="00327455" w:rsidP="000A6F31">
            <w:pPr>
              <w:pStyle w:val="Normal1"/>
              <w:spacing w:after="120" w:line="360" w:lineRule="auto"/>
              <w:ind w:left="0"/>
              <w:rPr>
                <w:noProof/>
                <w:sz w:val="24"/>
                <w:rtl/>
                <w:lang w:eastAsia="en-US"/>
              </w:rPr>
            </w:pPr>
            <w:r w:rsidRPr="008430A1">
              <w:rPr>
                <w:rFonts w:hint="cs"/>
                <w:noProof/>
                <w:sz w:val="24"/>
                <w:rtl/>
                <w:lang w:eastAsia="en-US"/>
              </w:rPr>
              <w:t xml:space="preserve">לא מקובל. בכל מעבר מספק לספק מצופה מהספק העוזב לאפשר מעבר איכותי לספק הבא בנעליו.  </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4.13</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88</w:t>
            </w:r>
          </w:p>
        </w:tc>
        <w:tc>
          <w:tcPr>
            <w:tcW w:w="2233" w:type="dxa"/>
          </w:tcPr>
          <w:p w:rsidR="00327455" w:rsidRPr="008430A1" w:rsidRDefault="00327455" w:rsidP="006A60DA">
            <w:pPr>
              <w:pStyle w:val="a3"/>
              <w:jc w:val="left"/>
              <w:rPr>
                <w:rFonts w:cs="David"/>
                <w:b w:val="0"/>
                <w:bCs w:val="0"/>
                <w:sz w:val="24"/>
                <w:szCs w:val="24"/>
                <w:rtl/>
              </w:rPr>
            </w:pPr>
            <w:r w:rsidRPr="008430A1">
              <w:rPr>
                <w:rFonts w:cs="David" w:hint="cs"/>
                <w:b w:val="0"/>
                <w:bCs w:val="0"/>
                <w:sz w:val="24"/>
                <w:szCs w:val="24"/>
                <w:rtl/>
              </w:rPr>
              <w:t xml:space="preserve">מבוקש להוסיף את המילה "כל". </w:t>
            </w:r>
          </w:p>
          <w:p w:rsidR="00327455" w:rsidRPr="008430A1" w:rsidRDefault="00327455" w:rsidP="006A60DA">
            <w:pPr>
              <w:pStyle w:val="a3"/>
              <w:jc w:val="left"/>
              <w:rPr>
                <w:rFonts w:cs="David"/>
                <w:b w:val="0"/>
                <w:bCs w:val="0"/>
                <w:sz w:val="24"/>
                <w:szCs w:val="24"/>
                <w:rtl/>
              </w:rPr>
            </w:pPr>
            <w:r w:rsidRPr="008430A1">
              <w:rPr>
                <w:rFonts w:cs="David" w:hint="cs"/>
                <w:b w:val="0"/>
                <w:bCs w:val="0"/>
                <w:sz w:val="24"/>
                <w:szCs w:val="24"/>
                <w:rtl/>
              </w:rPr>
              <w:t>לאחר ההוספה, הסעיף יהיה כדלקמן:</w:t>
            </w:r>
          </w:p>
          <w:p w:rsidR="00327455" w:rsidRPr="008430A1" w:rsidRDefault="00327455" w:rsidP="006A60DA">
            <w:pPr>
              <w:pStyle w:val="a3"/>
              <w:jc w:val="left"/>
              <w:rPr>
                <w:rFonts w:cs="David"/>
                <w:b w:val="0"/>
                <w:bCs w:val="0"/>
                <w:sz w:val="24"/>
                <w:szCs w:val="24"/>
              </w:rPr>
            </w:pPr>
            <w:r w:rsidRPr="008430A1">
              <w:rPr>
                <w:rFonts w:cs="David" w:hint="cs"/>
                <w:b w:val="0"/>
                <w:bCs w:val="0"/>
                <w:sz w:val="24"/>
                <w:szCs w:val="24"/>
                <w:rtl/>
              </w:rPr>
              <w:t xml:space="preserve">המזמין מתחייב לשלם </w:t>
            </w:r>
            <w:r w:rsidRPr="008430A1">
              <w:rPr>
                <w:rFonts w:cs="David" w:hint="cs"/>
                <w:b w:val="0"/>
                <w:bCs w:val="0"/>
                <w:sz w:val="24"/>
                <w:szCs w:val="24"/>
                <w:rtl/>
              </w:rPr>
              <w:lastRenderedPageBreak/>
              <w:t>לספק את התמורה בגין כל השירותים שניתנו עד מועד סיום ההתקשרות בפועל.</w:t>
            </w:r>
          </w:p>
          <w:p w:rsidR="00327455" w:rsidRPr="008430A1" w:rsidRDefault="00327455" w:rsidP="006A60DA">
            <w:pPr>
              <w:pStyle w:val="a3"/>
              <w:jc w:val="left"/>
              <w:rPr>
                <w:rFonts w:cs="David"/>
                <w:b w:val="0"/>
                <w:bCs w:val="0"/>
                <w:noProof/>
                <w:sz w:val="24"/>
                <w:szCs w:val="24"/>
                <w:rtl/>
              </w:rPr>
            </w:pP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lastRenderedPageBreak/>
              <w:t>להלן הסעיף העדכני:</w:t>
            </w:r>
          </w:p>
          <w:p w:rsidR="00327455" w:rsidRPr="008430A1" w:rsidRDefault="00327455" w:rsidP="006A60DA">
            <w:pPr>
              <w:pStyle w:val="Normal1"/>
              <w:spacing w:after="120" w:line="360" w:lineRule="auto"/>
              <w:ind w:left="0"/>
              <w:rPr>
                <w:noProof/>
                <w:sz w:val="24"/>
                <w:rtl/>
                <w:lang w:eastAsia="en-US"/>
              </w:rPr>
            </w:pPr>
            <w:r w:rsidRPr="008430A1">
              <w:rPr>
                <w:noProof/>
                <w:sz w:val="24"/>
                <w:rtl/>
                <w:lang w:eastAsia="en-US"/>
              </w:rPr>
              <w:t>המזמין מתחייב לשלם לספק את התמורה בגין כל השירותים שניתנו עד מועד סיום ההתקשרות בפועל מכח התקשרות זו.</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4.14</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עמוד 88</w:t>
            </w:r>
          </w:p>
        </w:tc>
        <w:tc>
          <w:tcPr>
            <w:tcW w:w="2233" w:type="dxa"/>
          </w:tcPr>
          <w:p w:rsidR="00327455" w:rsidRPr="008430A1" w:rsidRDefault="00327455" w:rsidP="006A60DA">
            <w:pPr>
              <w:pStyle w:val="a3"/>
              <w:jc w:val="left"/>
              <w:rPr>
                <w:rFonts w:cs="David"/>
                <w:b w:val="0"/>
                <w:bCs w:val="0"/>
                <w:sz w:val="24"/>
                <w:szCs w:val="24"/>
                <w:rtl/>
              </w:rPr>
            </w:pPr>
            <w:r w:rsidRPr="008430A1">
              <w:rPr>
                <w:rFonts w:cs="David" w:hint="cs"/>
                <w:b w:val="0"/>
                <w:bCs w:val="0"/>
                <w:sz w:val="24"/>
                <w:szCs w:val="24"/>
                <w:rtl/>
              </w:rPr>
              <w:t>מבוקש למחוק הסעיף.</w:t>
            </w:r>
          </w:p>
          <w:p w:rsidR="00327455" w:rsidRPr="008430A1" w:rsidRDefault="00327455" w:rsidP="006A60DA">
            <w:pPr>
              <w:rPr>
                <w:rFonts w:ascii="Cambria" w:hAnsi="Cambria"/>
                <w:noProof w:val="0"/>
                <w:kern w:val="28"/>
                <w:sz w:val="24"/>
                <w:rtl/>
                <w:lang w:eastAsia="ko-KR"/>
              </w:rPr>
            </w:pPr>
            <w:r w:rsidRPr="008430A1">
              <w:rPr>
                <w:rFonts w:ascii="Cambria" w:hAnsi="Cambria" w:hint="cs"/>
                <w:noProof w:val="0"/>
                <w:kern w:val="28"/>
                <w:sz w:val="24"/>
                <w:rtl/>
                <w:lang w:eastAsia="ko-KR"/>
              </w:rPr>
              <w:t>תוכנו של הסעיף כבר מופיע, בניסוח דומה, בסעיף 4.8 בעמ' 88.</w:t>
            </w:r>
          </w:p>
        </w:tc>
        <w:tc>
          <w:tcPr>
            <w:tcW w:w="4355" w:type="dxa"/>
          </w:tcPr>
          <w:p w:rsidR="00327455" w:rsidRPr="008430A1" w:rsidRDefault="00327455" w:rsidP="000B35BA">
            <w:pPr>
              <w:pStyle w:val="Normal1"/>
              <w:spacing w:after="120" w:line="360" w:lineRule="auto"/>
              <w:ind w:left="0"/>
              <w:rPr>
                <w:noProof/>
                <w:sz w:val="24"/>
                <w:rtl/>
                <w:lang w:eastAsia="en-US"/>
              </w:rPr>
            </w:pPr>
            <w:r w:rsidRPr="008430A1">
              <w:rPr>
                <w:rFonts w:hint="cs"/>
                <w:noProof/>
                <w:sz w:val="24"/>
                <w:rtl/>
                <w:lang w:eastAsia="en-US"/>
              </w:rPr>
              <w:t xml:space="preserve">הסעיף נמחק </w:t>
            </w:r>
            <w:r w:rsidRPr="008430A1">
              <w:rPr>
                <w:noProof/>
                <w:sz w:val="24"/>
                <w:rtl/>
                <w:lang w:eastAsia="en-US"/>
              </w:rPr>
              <w:t>–</w:t>
            </w:r>
            <w:r w:rsidRPr="008430A1">
              <w:rPr>
                <w:rFonts w:hint="cs"/>
                <w:noProof/>
                <w:sz w:val="24"/>
                <w:rtl/>
                <w:lang w:eastAsia="en-US"/>
              </w:rPr>
              <w:t xml:space="preserve"> במקומו עודכן סעיף 4.8: </w:t>
            </w:r>
            <w:r w:rsidRPr="008430A1">
              <w:rPr>
                <w:noProof/>
                <w:sz w:val="24"/>
                <w:rtl/>
                <w:lang w:eastAsia="en-US"/>
              </w:rPr>
              <w:t>4.8</w:t>
            </w:r>
            <w:r w:rsidRPr="008430A1">
              <w:rPr>
                <w:noProof/>
                <w:sz w:val="24"/>
                <w:rtl/>
                <w:lang w:eastAsia="en-US"/>
              </w:rPr>
              <w:tab/>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להעביר כל החומרים עליהם עבד הספק וטרם סיים את עבודתו בהם למזמין ו/או לכל אדם אחר כפי שיורה לו המזמין. הספק מתחייב לשתף פעולה ככל שיידרש עם הספק או מי מטעמו על מנת לאפשר למזמין המשך קבלת שירותים כראוי, וזאת בין היתר על ידי העברה מסודרת ויעילה של כל הנדרש בהתאם להנחיות המזמין. במידה ויפר הספק התחייבות זו רשאי המזמין לעכב תשלומים בהיקף של עד עלות דמי שירות דו חודשי עד שתתוקן ההפרה לשביעות רצון המזמין. סעיף בא להוסיף על סעיף </w:t>
            </w:r>
            <w:r w:rsidRPr="008430A1">
              <w:rPr>
                <w:noProof/>
                <w:sz w:val="24"/>
                <w:cs/>
                <w:lang w:eastAsia="en-US"/>
              </w:rPr>
              <w:t>‎</w:t>
            </w:r>
            <w:r w:rsidRPr="008430A1">
              <w:rPr>
                <w:noProof/>
                <w:sz w:val="24"/>
                <w:lang w:eastAsia="en-US"/>
              </w:rPr>
              <w:t>10.3</w:t>
            </w:r>
            <w:r w:rsidRPr="008430A1">
              <w:rPr>
                <w:noProof/>
                <w:sz w:val="24"/>
                <w:rtl/>
                <w:lang w:eastAsia="en-US"/>
              </w:rPr>
              <w:t xml:space="preserve"> ולא לגרוע.</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5.6</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89</w:t>
            </w:r>
          </w:p>
        </w:tc>
        <w:tc>
          <w:tcPr>
            <w:tcW w:w="2233" w:type="dxa"/>
          </w:tcPr>
          <w:p w:rsidR="00327455" w:rsidRPr="008430A1" w:rsidRDefault="00327455" w:rsidP="006A60DA">
            <w:pPr>
              <w:pStyle w:val="a3"/>
              <w:jc w:val="left"/>
              <w:rPr>
                <w:rFonts w:cs="David"/>
                <w:b w:val="0"/>
                <w:bCs w:val="0"/>
                <w:sz w:val="24"/>
                <w:szCs w:val="24"/>
                <w:rtl/>
              </w:rPr>
            </w:pPr>
            <w:r w:rsidRPr="008430A1">
              <w:rPr>
                <w:rFonts w:cs="David" w:hint="cs"/>
                <w:b w:val="0"/>
                <w:bCs w:val="0"/>
                <w:sz w:val="24"/>
                <w:szCs w:val="24"/>
                <w:rtl/>
              </w:rPr>
              <w:t>בסעיף 3.1.11 בעמ' 85, מצוין כי לספק מותרת תחלופה של עד 3 עובדים, לכן מבוקש להוסיף בסיום הפסקה את המלל הבא:</w:t>
            </w:r>
          </w:p>
          <w:p w:rsidR="00327455" w:rsidRPr="008430A1" w:rsidRDefault="00327455" w:rsidP="006A60DA">
            <w:pPr>
              <w:rPr>
                <w:sz w:val="24"/>
                <w:rtl/>
                <w:lang w:eastAsia="ko-KR"/>
              </w:rPr>
            </w:pPr>
            <w:r w:rsidRPr="008430A1">
              <w:rPr>
                <w:rFonts w:hint="cs"/>
                <w:sz w:val="24"/>
                <w:rtl/>
                <w:lang w:eastAsia="ko-KR"/>
              </w:rPr>
              <w:t xml:space="preserve">"למען הסר ספק, דרישה להחלפת הנציג הניהולי בידי המזמין </w:t>
            </w:r>
            <w:r w:rsidRPr="008430A1">
              <w:rPr>
                <w:rFonts w:hint="cs"/>
                <w:sz w:val="24"/>
                <w:rtl/>
                <w:lang w:eastAsia="ko-KR"/>
              </w:rPr>
              <w:lastRenderedPageBreak/>
              <w:t>לא תיספר לחובת הספק בכל הנוגע לתחלופת העובדים המותרת לספק כמצוין בסעיף 3, מהות השירותים והתחייבויות הספק, תת סעיף 3.1.11 ."</w:t>
            </w:r>
          </w:p>
        </w:tc>
        <w:tc>
          <w:tcPr>
            <w:tcW w:w="4355" w:type="dxa"/>
          </w:tcPr>
          <w:p w:rsidR="00327455" w:rsidRPr="008430A1" w:rsidRDefault="00327455" w:rsidP="0076179F">
            <w:pPr>
              <w:tabs>
                <w:tab w:val="num" w:pos="902"/>
              </w:tabs>
              <w:spacing w:before="0" w:line="360" w:lineRule="auto"/>
              <w:rPr>
                <w:sz w:val="24"/>
                <w:rtl/>
                <w:lang w:eastAsia="en-US"/>
              </w:rPr>
            </w:pPr>
            <w:r w:rsidRPr="008430A1">
              <w:rPr>
                <w:rFonts w:hint="cs"/>
                <w:sz w:val="24"/>
                <w:rtl/>
                <w:lang w:eastAsia="en-US"/>
              </w:rPr>
              <w:lastRenderedPageBreak/>
              <w:t>עודכן בנוסח הבא:</w:t>
            </w:r>
          </w:p>
          <w:p w:rsidR="00327455" w:rsidRPr="008430A1" w:rsidRDefault="00327455" w:rsidP="0076179F">
            <w:pPr>
              <w:tabs>
                <w:tab w:val="num" w:pos="902"/>
              </w:tabs>
              <w:spacing w:before="0" w:line="360" w:lineRule="auto"/>
              <w:rPr>
                <w:sz w:val="24"/>
                <w:lang w:eastAsia="en-US"/>
              </w:rPr>
            </w:pPr>
            <w:r w:rsidRPr="008430A1">
              <w:rPr>
                <w:sz w:val="24"/>
                <w:rtl/>
                <w:lang w:eastAsia="en-US"/>
              </w:rPr>
              <w:t>למען הסר ספק, דרישה להחלפת הנציג הניהולי בידי המזמין לא תיספר לחובת הספק</w:t>
            </w:r>
            <w:r w:rsidRPr="008430A1">
              <w:rPr>
                <w:rFonts w:hint="cs"/>
                <w:sz w:val="24"/>
                <w:rtl/>
                <w:lang w:eastAsia="en-US"/>
              </w:rPr>
              <w:t xml:space="preserve"> כאמור בסעיף 3.1.11 </w:t>
            </w:r>
            <w:r w:rsidRPr="008430A1">
              <w:rPr>
                <w:sz w:val="24"/>
                <w:rtl/>
                <w:lang w:eastAsia="en-US"/>
              </w:rPr>
              <w:t xml:space="preserve"> </w:t>
            </w:r>
            <w:r w:rsidRPr="008430A1">
              <w:rPr>
                <w:rFonts w:hint="cs"/>
                <w:sz w:val="24"/>
                <w:rtl/>
                <w:lang w:eastAsia="en-US"/>
              </w:rPr>
              <w:t>זאת עד להחלפת שני נציגים ניהוליים לכל אורך תקופת ההתקשרות.</w:t>
            </w:r>
          </w:p>
          <w:p w:rsidR="00327455" w:rsidRPr="008430A1" w:rsidRDefault="00327455" w:rsidP="006A60DA">
            <w:pPr>
              <w:pStyle w:val="Normal1"/>
              <w:spacing w:after="120" w:line="360" w:lineRule="auto"/>
              <w:ind w:left="0"/>
              <w:rPr>
                <w:noProof/>
                <w:sz w:val="24"/>
                <w:rtl/>
                <w:lang w:eastAsia="en-US"/>
              </w:rPr>
            </w:pP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8.6</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90</w:t>
            </w:r>
          </w:p>
        </w:tc>
        <w:tc>
          <w:tcPr>
            <w:tcW w:w="2233" w:type="dxa"/>
          </w:tcPr>
          <w:p w:rsidR="00327455" w:rsidRPr="008430A1" w:rsidRDefault="00327455" w:rsidP="006A60DA">
            <w:pPr>
              <w:rPr>
                <w:sz w:val="24"/>
                <w:rtl/>
                <w:lang w:eastAsia="ko-KR"/>
              </w:rPr>
            </w:pPr>
            <w:r w:rsidRPr="008430A1">
              <w:rPr>
                <w:rFonts w:hint="cs"/>
                <w:sz w:val="24"/>
                <w:rtl/>
                <w:lang w:eastAsia="ko-KR"/>
              </w:rPr>
              <w:t xml:space="preserve">מבוקש להוסיף בסיום הפסקה: "ובלבד שניתנה על כך לספק הודעה מוקדמת, בכתב, טרם מימוש הערבות." </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מקובל</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10.1</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90</w:t>
            </w:r>
          </w:p>
        </w:tc>
        <w:tc>
          <w:tcPr>
            <w:tcW w:w="2233" w:type="dxa"/>
          </w:tcPr>
          <w:p w:rsidR="00327455" w:rsidRPr="008430A1" w:rsidRDefault="00327455" w:rsidP="006A60DA">
            <w:pPr>
              <w:rPr>
                <w:sz w:val="24"/>
                <w:rtl/>
                <w:lang w:eastAsia="ko-KR"/>
              </w:rPr>
            </w:pPr>
            <w:r w:rsidRPr="008430A1">
              <w:rPr>
                <w:rFonts w:hint="cs"/>
                <w:sz w:val="24"/>
                <w:rtl/>
                <w:lang w:eastAsia="ko-KR"/>
              </w:rPr>
              <w:t xml:space="preserve">טבלת ה- </w:t>
            </w:r>
            <w:r w:rsidRPr="008430A1">
              <w:rPr>
                <w:sz w:val="24"/>
                <w:lang w:eastAsia="ko-KR"/>
              </w:rPr>
              <w:t>SLA</w:t>
            </w:r>
            <w:r w:rsidRPr="008430A1">
              <w:rPr>
                <w:rFonts w:hint="cs"/>
                <w:sz w:val="24"/>
                <w:rtl/>
                <w:lang w:eastAsia="ko-KR"/>
              </w:rPr>
              <w:t xml:space="preserve"> וסעיף זה הינם למעשה שני פיצויים מוסכמים בגין אותה הפרה (כפל פיצוי למזמין בגין אותה ההפרה). </w:t>
            </w:r>
          </w:p>
          <w:p w:rsidR="00327455" w:rsidRPr="008430A1" w:rsidRDefault="00327455" w:rsidP="006A60DA">
            <w:pPr>
              <w:rPr>
                <w:sz w:val="24"/>
                <w:rtl/>
                <w:lang w:eastAsia="ko-KR"/>
              </w:rPr>
            </w:pPr>
            <w:r w:rsidRPr="008430A1">
              <w:rPr>
                <w:rFonts w:hint="cs"/>
                <w:sz w:val="24"/>
                <w:rtl/>
                <w:lang w:eastAsia="ko-KR"/>
              </w:rPr>
              <w:t xml:space="preserve">אין הדבר ראוי ומבוקש למחוק סעיף זה.  </w:t>
            </w:r>
          </w:p>
          <w:p w:rsidR="00327455" w:rsidRPr="008430A1" w:rsidRDefault="00327455" w:rsidP="006A60DA">
            <w:pPr>
              <w:rPr>
                <w:sz w:val="24"/>
                <w:rtl/>
                <w:lang w:eastAsia="ko-KR"/>
              </w:rPr>
            </w:pPr>
          </w:p>
        </w:tc>
        <w:tc>
          <w:tcPr>
            <w:tcW w:w="4355" w:type="dxa"/>
          </w:tcPr>
          <w:p w:rsidR="00327455" w:rsidRPr="008430A1" w:rsidRDefault="00327455" w:rsidP="005A4692">
            <w:pPr>
              <w:pStyle w:val="Normal1"/>
              <w:spacing w:after="120" w:line="360" w:lineRule="auto"/>
              <w:ind w:left="0"/>
              <w:rPr>
                <w:noProof/>
                <w:sz w:val="24"/>
                <w:rtl/>
                <w:lang w:eastAsia="en-US"/>
              </w:rPr>
            </w:pPr>
            <w:r w:rsidRPr="008430A1">
              <w:rPr>
                <w:rFonts w:hint="cs"/>
                <w:noProof/>
                <w:sz w:val="24"/>
                <w:rtl/>
                <w:lang w:eastAsia="en-US"/>
              </w:rPr>
              <w:t xml:space="preserve">המשרד שואף לא לעשות שימוש בסעיפים אלה. היה ויפר הספק חובה אחת או יותר מחובותיו כאמור במכרז זה שומר לעצמו המשרד את שיקול הדעת כיצד להפעיל את סעיפי הקנסות ועד לאיזה גובה ובלבד שתקרת הקנס בגין ההפרה לא תחרוג מהקבוע בסעיף 10 להסכם ההתקשרות. </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10.4</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91</w:t>
            </w:r>
          </w:p>
        </w:tc>
        <w:tc>
          <w:tcPr>
            <w:tcW w:w="2233" w:type="dxa"/>
          </w:tcPr>
          <w:p w:rsidR="00327455" w:rsidRPr="008430A1" w:rsidRDefault="00327455" w:rsidP="006A60DA">
            <w:pPr>
              <w:rPr>
                <w:sz w:val="24"/>
                <w:rtl/>
                <w:lang w:eastAsia="ko-KR"/>
              </w:rPr>
            </w:pPr>
            <w:r w:rsidRPr="008430A1">
              <w:rPr>
                <w:rFonts w:hint="cs"/>
                <w:sz w:val="24"/>
                <w:rtl/>
                <w:lang w:eastAsia="ko-KR"/>
              </w:rPr>
              <w:t xml:space="preserve">סעיף זה וסעיף 10.1 דנים על הקנס והפיצוי המוסכם בגין אותן ההפרות תוך הטלת כפל קנס על המציע (כפל פיצוי למזמין בגין אותה ההפרה). כמו כן, סעיף זה מטיל קנס נוסף על הקנס שמוטל על המציע באי עמידה בתנאים כמצוין בטבלת ה- </w:t>
            </w:r>
            <w:r w:rsidRPr="008430A1">
              <w:rPr>
                <w:sz w:val="24"/>
                <w:lang w:eastAsia="ko-KR"/>
              </w:rPr>
              <w:t>SLA</w:t>
            </w:r>
            <w:r w:rsidRPr="008430A1">
              <w:rPr>
                <w:rFonts w:hint="cs"/>
                <w:sz w:val="24"/>
                <w:rtl/>
                <w:lang w:eastAsia="ko-KR"/>
              </w:rPr>
              <w:t>.</w:t>
            </w:r>
          </w:p>
          <w:p w:rsidR="00327455" w:rsidRPr="008430A1" w:rsidRDefault="00327455" w:rsidP="006A60DA">
            <w:pPr>
              <w:rPr>
                <w:sz w:val="24"/>
                <w:rtl/>
                <w:lang w:eastAsia="ko-KR"/>
              </w:rPr>
            </w:pPr>
            <w:r w:rsidRPr="008430A1">
              <w:rPr>
                <w:rFonts w:hint="cs"/>
                <w:sz w:val="24"/>
                <w:rtl/>
                <w:lang w:eastAsia="ko-KR"/>
              </w:rPr>
              <w:t>לאור זאת מבוקש למחוק הסעיף.</w:t>
            </w:r>
          </w:p>
          <w:p w:rsidR="00327455" w:rsidRPr="008430A1" w:rsidRDefault="00327455" w:rsidP="006A60DA">
            <w:pPr>
              <w:rPr>
                <w:sz w:val="24"/>
                <w:rtl/>
                <w:lang w:eastAsia="ko-KR"/>
              </w:rPr>
            </w:pP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lastRenderedPageBreak/>
              <w:t>ראה מענה לשאלה 17.</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סעיף 10.5</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90</w:t>
            </w:r>
          </w:p>
        </w:tc>
        <w:tc>
          <w:tcPr>
            <w:tcW w:w="2233" w:type="dxa"/>
          </w:tcPr>
          <w:p w:rsidR="00327455" w:rsidRPr="008430A1" w:rsidRDefault="00327455" w:rsidP="006A60DA">
            <w:pPr>
              <w:rPr>
                <w:sz w:val="24"/>
                <w:rtl/>
                <w:lang w:eastAsia="ko-KR"/>
              </w:rPr>
            </w:pPr>
            <w:r w:rsidRPr="008430A1">
              <w:rPr>
                <w:rFonts w:hint="cs"/>
                <w:sz w:val="24"/>
                <w:rtl/>
                <w:lang w:eastAsia="ko-KR"/>
              </w:rPr>
              <w:t>במידה והספק לא יעמוד כלל בתנאי הסכם ולא ימלא חלקו הרי המדובר בהפרה יסודית של ההסכם אשר בגינה יחלט המזמין את הערבות אשר ניתנה לו מהספק. סעיף זה הינו כפל פיצוי למזמין בגין אותה הפרה.</w:t>
            </w:r>
          </w:p>
          <w:p w:rsidR="00327455" w:rsidRPr="008430A1" w:rsidRDefault="00327455" w:rsidP="006A60DA">
            <w:pPr>
              <w:rPr>
                <w:sz w:val="24"/>
                <w:rtl/>
                <w:lang w:eastAsia="ko-KR"/>
              </w:rPr>
            </w:pPr>
            <w:r w:rsidRPr="008430A1">
              <w:rPr>
                <w:rFonts w:hint="cs"/>
                <w:sz w:val="24"/>
                <w:rtl/>
                <w:lang w:eastAsia="ko-KR"/>
              </w:rPr>
              <w:t xml:space="preserve">בנוסף, שימוש במילים "שירות הולם" אשר להם יכולה להינתן פרשנות רחבה מאוד, הדבר נראה כ-"קנס" אשר יכול המזמין להטיל על הספק ללא כל סיבה מוגדרת וכראות עיניו. </w:t>
            </w:r>
          </w:p>
          <w:p w:rsidR="00327455" w:rsidRPr="008430A1" w:rsidRDefault="00327455" w:rsidP="006A60DA">
            <w:pPr>
              <w:rPr>
                <w:sz w:val="24"/>
                <w:rtl/>
                <w:lang w:eastAsia="ko-KR"/>
              </w:rPr>
            </w:pPr>
            <w:r w:rsidRPr="008430A1">
              <w:rPr>
                <w:rFonts w:hint="cs"/>
                <w:sz w:val="24"/>
                <w:rtl/>
                <w:lang w:eastAsia="ko-KR"/>
              </w:rPr>
              <w:t>לאור זאת מבוקש למחוק הסעיף.</w:t>
            </w:r>
          </w:p>
          <w:p w:rsidR="00327455" w:rsidRPr="008430A1" w:rsidRDefault="00327455" w:rsidP="006A60DA">
            <w:pPr>
              <w:rPr>
                <w:sz w:val="24"/>
                <w:rtl/>
                <w:lang w:eastAsia="ko-KR"/>
              </w:rPr>
            </w:pPr>
          </w:p>
        </w:tc>
        <w:tc>
          <w:tcPr>
            <w:tcW w:w="4355" w:type="dxa"/>
          </w:tcPr>
          <w:p w:rsidR="00327455" w:rsidRPr="008430A1" w:rsidRDefault="00327455" w:rsidP="005A4692">
            <w:pPr>
              <w:pStyle w:val="Normal1"/>
              <w:spacing w:after="120" w:line="360" w:lineRule="auto"/>
              <w:ind w:left="0"/>
              <w:rPr>
                <w:noProof/>
                <w:sz w:val="24"/>
                <w:rtl/>
                <w:lang w:eastAsia="en-US"/>
              </w:rPr>
            </w:pPr>
            <w:r w:rsidRPr="008430A1">
              <w:rPr>
                <w:rFonts w:hint="cs"/>
                <w:noProof/>
                <w:sz w:val="24"/>
                <w:rtl/>
                <w:lang w:eastAsia="en-US"/>
              </w:rPr>
              <w:t>דרישת הקנסות הינו סעיף ביקורת של המשרד לעמידת הספק בהתחייבויותיו כנדרש במכרז/הסכם זה. הערבות הינה כלי למימוש הדבר ואין בקיומה מניעה להגדרת סעיף קנסות.</w:t>
            </w:r>
          </w:p>
          <w:p w:rsidR="00327455" w:rsidRPr="008430A1" w:rsidRDefault="00327455" w:rsidP="005A4692">
            <w:pPr>
              <w:pStyle w:val="Normal1"/>
              <w:spacing w:after="120" w:line="360" w:lineRule="auto"/>
              <w:ind w:left="0"/>
              <w:rPr>
                <w:noProof/>
                <w:sz w:val="24"/>
                <w:rtl/>
                <w:lang w:eastAsia="en-US"/>
              </w:rPr>
            </w:pPr>
            <w:r w:rsidRPr="008430A1">
              <w:rPr>
                <w:rFonts w:hint="cs"/>
                <w:noProof/>
                <w:sz w:val="24"/>
                <w:rtl/>
                <w:lang w:eastAsia="en-US"/>
              </w:rPr>
              <w:t>שירות הולם  - כמוגדר בתנאי המכרז.</w:t>
            </w:r>
          </w:p>
          <w:p w:rsidR="00327455" w:rsidRPr="008430A1" w:rsidRDefault="00327455" w:rsidP="006A60DA">
            <w:pPr>
              <w:pStyle w:val="Normal1"/>
              <w:spacing w:after="120" w:line="360" w:lineRule="auto"/>
              <w:ind w:left="0"/>
              <w:rPr>
                <w:noProof/>
                <w:sz w:val="24"/>
                <w:rtl/>
                <w:lang w:eastAsia="en-US"/>
              </w:rPr>
            </w:pP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 xml:space="preserve">סעיף 15.1 </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בעמוד 94</w:t>
            </w:r>
          </w:p>
        </w:tc>
        <w:tc>
          <w:tcPr>
            <w:tcW w:w="2233" w:type="dxa"/>
          </w:tcPr>
          <w:p w:rsidR="00327455" w:rsidRPr="008430A1" w:rsidRDefault="00327455" w:rsidP="006A60DA">
            <w:pPr>
              <w:rPr>
                <w:sz w:val="24"/>
                <w:rtl/>
                <w:lang w:eastAsia="ko-KR"/>
              </w:rPr>
            </w:pPr>
            <w:r w:rsidRPr="008430A1">
              <w:rPr>
                <w:rFonts w:hint="cs"/>
                <w:sz w:val="24"/>
                <w:rtl/>
                <w:lang w:eastAsia="ko-KR"/>
              </w:rPr>
              <w:t>מבוקש להוסיף סעיף 15.3:</w:t>
            </w:r>
          </w:p>
          <w:p w:rsidR="00327455" w:rsidRPr="008430A1" w:rsidRDefault="00327455" w:rsidP="006A60DA">
            <w:pPr>
              <w:spacing w:before="0" w:after="240" w:line="360" w:lineRule="auto"/>
              <w:rPr>
                <w:sz w:val="24"/>
                <w:rtl/>
                <w:lang w:eastAsia="ko-KR"/>
              </w:rPr>
            </w:pPr>
          </w:p>
          <w:p w:rsidR="00327455" w:rsidRPr="008430A1" w:rsidRDefault="00327455" w:rsidP="006A60DA">
            <w:pPr>
              <w:spacing w:before="0" w:after="240" w:line="360" w:lineRule="auto"/>
              <w:rPr>
                <w:sz w:val="24"/>
                <w:rtl/>
                <w:lang w:eastAsia="ko-KR"/>
              </w:rPr>
            </w:pPr>
            <w:r w:rsidRPr="008430A1">
              <w:rPr>
                <w:rFonts w:hint="cs"/>
                <w:sz w:val="24"/>
                <w:rtl/>
                <w:lang w:eastAsia="ko-KR"/>
              </w:rPr>
              <w:t xml:space="preserve">מבלי לגרוע מהאמור בסעיף 15.1 לעיל, הספק אינו אחראי לנזקים עקיפים ותוצאתיים. במידה ותוטל על הספק אחריות נזיקית כלשהי, החבות שלו תוגבל </w:t>
            </w:r>
            <w:r w:rsidRPr="008430A1">
              <w:rPr>
                <w:rFonts w:hint="cs"/>
                <w:sz w:val="24"/>
                <w:rtl/>
                <w:lang w:eastAsia="ko-KR"/>
              </w:rPr>
              <w:lastRenderedPageBreak/>
              <w:t>לתקרת שיפוי מקסימאלית בגובה התמורה ששולמה לספק בפועל עבור השירותים במהלך 6 החודשים שקדמו לאירוע הנזיקי.</w:t>
            </w:r>
          </w:p>
          <w:p w:rsidR="00327455" w:rsidRPr="008430A1" w:rsidRDefault="00327455" w:rsidP="006A60DA">
            <w:pPr>
              <w:spacing w:before="0" w:after="240" w:line="360" w:lineRule="auto"/>
              <w:rPr>
                <w:sz w:val="24"/>
                <w:rtl/>
                <w:lang w:eastAsia="ko-KR"/>
              </w:rPr>
            </w:pPr>
            <w:r w:rsidRPr="008430A1">
              <w:rPr>
                <w:rFonts w:hint="cs"/>
                <w:b/>
                <w:bCs/>
                <w:sz w:val="24"/>
                <w:u w:val="single"/>
                <w:rtl/>
              </w:rPr>
              <w:t>דחיית בקשה זו, בנוסח המובא לעיל, עלולה למנוע מחברתנו להגיש הצעה</w:t>
            </w:r>
            <w:r w:rsidRPr="008430A1">
              <w:rPr>
                <w:rFonts w:hint="cs"/>
                <w:sz w:val="24"/>
                <w:rtl/>
              </w:rPr>
              <w:t>.</w:t>
            </w:r>
          </w:p>
          <w:p w:rsidR="00327455" w:rsidRPr="008430A1" w:rsidRDefault="00327455" w:rsidP="006A60DA">
            <w:pPr>
              <w:rPr>
                <w:sz w:val="24"/>
                <w:rtl/>
                <w:lang w:eastAsia="ko-KR"/>
              </w:rPr>
            </w:pPr>
          </w:p>
        </w:tc>
        <w:tc>
          <w:tcPr>
            <w:tcW w:w="4355" w:type="dxa"/>
          </w:tcPr>
          <w:p w:rsidR="00327455" w:rsidRDefault="00327455" w:rsidP="006A60DA">
            <w:pPr>
              <w:pStyle w:val="Normal1"/>
              <w:spacing w:after="120" w:line="360" w:lineRule="auto"/>
              <w:ind w:left="0"/>
              <w:rPr>
                <w:noProof/>
                <w:sz w:val="24"/>
                <w:rtl/>
                <w:lang w:eastAsia="en-US"/>
              </w:rPr>
            </w:pPr>
            <w:r>
              <w:rPr>
                <w:rFonts w:hint="cs"/>
                <w:noProof/>
                <w:sz w:val="24"/>
                <w:rtl/>
                <w:lang w:eastAsia="en-US"/>
              </w:rPr>
              <w:lastRenderedPageBreak/>
              <w:t>מקובל חלקית:</w:t>
            </w:r>
          </w:p>
          <w:p w:rsidR="00327455" w:rsidRDefault="00327455" w:rsidP="006A60DA">
            <w:pPr>
              <w:pStyle w:val="Normal1"/>
              <w:spacing w:after="120" w:line="360" w:lineRule="auto"/>
              <w:ind w:left="0"/>
              <w:rPr>
                <w:noProof/>
                <w:sz w:val="24"/>
                <w:rtl/>
                <w:lang w:eastAsia="en-US"/>
              </w:rPr>
            </w:pPr>
            <w:r>
              <w:rPr>
                <w:rFonts w:hint="cs"/>
                <w:noProof/>
                <w:sz w:val="24"/>
                <w:rtl/>
                <w:lang w:eastAsia="en-US"/>
              </w:rPr>
              <w:t>הוסף סעיף 15.3:</w:t>
            </w:r>
          </w:p>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הספק אינו אחראי לנזקים עקיפים ככל ואילו אינם תוצאה של רשלנות הספק.</w:t>
            </w:r>
          </w:p>
          <w:p w:rsidR="00327455" w:rsidRPr="008430A1" w:rsidRDefault="00327455" w:rsidP="007C395C">
            <w:pPr>
              <w:pStyle w:val="Normal1"/>
              <w:spacing w:after="120" w:line="360" w:lineRule="auto"/>
              <w:ind w:left="0"/>
              <w:rPr>
                <w:noProof/>
                <w:sz w:val="24"/>
                <w:rtl/>
                <w:lang w:eastAsia="en-US"/>
              </w:rPr>
            </w:pPr>
            <w:r>
              <w:rPr>
                <w:rFonts w:hint="cs"/>
                <w:noProof/>
                <w:sz w:val="24"/>
                <w:rtl/>
                <w:lang w:eastAsia="en-US"/>
              </w:rPr>
              <w:t xml:space="preserve">גובה האחריות בנזיקין תוגבל לסך של עד פי 3 מגובה היקף כלל ההתקשרות </w:t>
            </w:r>
            <w:r w:rsidRPr="007C395C">
              <w:rPr>
                <w:noProof/>
                <w:sz w:val="24"/>
                <w:rtl/>
                <w:lang w:eastAsia="en-US"/>
              </w:rPr>
              <w:t>זאת  להוציא נזקי גוף ו/או נזקי רכוש מוחשיים ו/או נזק שנגרם בזדון ו/או נזק שנגרם בשל הפרת חובת ה</w:t>
            </w:r>
            <w:r>
              <w:rPr>
                <w:noProof/>
                <w:sz w:val="24"/>
                <w:rtl/>
                <w:lang w:eastAsia="en-US"/>
              </w:rPr>
              <w:t xml:space="preserve">סודיות/ניגוד עניינים ו/או נזק </w:t>
            </w:r>
            <w:r>
              <w:rPr>
                <w:rFonts w:hint="cs"/>
                <w:noProof/>
                <w:sz w:val="24"/>
                <w:rtl/>
                <w:lang w:eastAsia="en-US"/>
              </w:rPr>
              <w:t>שנ</w:t>
            </w:r>
            <w:r w:rsidRPr="007C395C">
              <w:rPr>
                <w:noProof/>
                <w:sz w:val="24"/>
                <w:rtl/>
                <w:lang w:eastAsia="en-US"/>
              </w:rPr>
              <w:t xml:space="preserve">גרם בשל התחייבויות הספק בנוגע לקניין רוחני אשר </w:t>
            </w:r>
            <w:r w:rsidRPr="007C395C">
              <w:rPr>
                <w:noProof/>
                <w:sz w:val="24"/>
                <w:rtl/>
                <w:lang w:eastAsia="en-US"/>
              </w:rPr>
              <w:lastRenderedPageBreak/>
              <w:t xml:space="preserve">בעבורם יבוצע שיפוי בכל גובה הנזק ללא תלות </w:t>
            </w:r>
            <w:r>
              <w:rPr>
                <w:rFonts w:hint="cs"/>
                <w:noProof/>
                <w:sz w:val="24"/>
                <w:rtl/>
                <w:lang w:eastAsia="en-US"/>
              </w:rPr>
              <w:t>בהיקף ההתקשרות.</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0.2.4.3</w:t>
            </w:r>
          </w:p>
        </w:tc>
        <w:tc>
          <w:tcPr>
            <w:tcW w:w="2233" w:type="dxa"/>
          </w:tcPr>
          <w:p w:rsidR="00327455" w:rsidRPr="008430A1" w:rsidRDefault="00327455" w:rsidP="006A60DA">
            <w:pPr>
              <w:pStyle w:val="Normal2"/>
              <w:spacing w:line="360" w:lineRule="auto"/>
              <w:ind w:left="0" w:right="21" w:firstLine="4453"/>
              <w:jc w:val="left"/>
              <w:rPr>
                <w:spacing w:val="18"/>
                <w:sz w:val="24"/>
              </w:rPr>
            </w:pPr>
            <w:r w:rsidRPr="008430A1">
              <w:rPr>
                <w:rFonts w:hint="cs"/>
                <w:spacing w:val="18"/>
                <w:sz w:val="24"/>
                <w:rtl/>
              </w:rPr>
              <w:t>מבוקש למחוק את הסעיף. בלתי סביר למנוע מצד כלשהו את אפשרות פנייתו לערכאות משפטיות במקרים בהם לדעת אותו צד הופר תנאי מתנאי המכרז או שהתנהלותו בוצעה באופן שאינו עולה עם דרישות החוק.</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ראה תשובה לשאלה 1</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0.2.4.7</w:t>
            </w:r>
          </w:p>
        </w:tc>
        <w:tc>
          <w:tcPr>
            <w:tcW w:w="2233"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מבוקש להגביל את תוקף ההצעה ל-</w:t>
            </w:r>
            <w:r w:rsidRPr="008430A1">
              <w:rPr>
                <w:spacing w:val="18"/>
                <w:sz w:val="24"/>
              </w:rPr>
              <w:t>X</w:t>
            </w:r>
            <w:r w:rsidRPr="008430A1">
              <w:rPr>
                <w:rFonts w:hint="cs"/>
                <w:spacing w:val="18"/>
                <w:sz w:val="24"/>
                <w:rtl/>
              </w:rPr>
              <w:t xml:space="preserve"> יום. אין זה סביר לדרוש כי הצעה מסחרית בתנאי שוק דינאמיים תהיה ניתנת לקיבול בכל עת ללא תוקף.</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ראה סעיף 0.7.2 למכרז.</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0.7.2</w:t>
            </w:r>
          </w:p>
        </w:tc>
        <w:tc>
          <w:tcPr>
            <w:tcW w:w="2233"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 xml:space="preserve">מבוקש להגביל את מספר ההארכות ל </w:t>
            </w:r>
            <w:r w:rsidRPr="008430A1">
              <w:rPr>
                <w:spacing w:val="18"/>
                <w:sz w:val="24"/>
              </w:rPr>
              <w:t>X</w:t>
            </w:r>
            <w:r w:rsidRPr="008430A1">
              <w:rPr>
                <w:rFonts w:hint="cs"/>
                <w:spacing w:val="18"/>
                <w:sz w:val="24"/>
                <w:rtl/>
              </w:rPr>
              <w:t xml:space="preserve">  הארכות ולכל היותר לא יותר מ </w:t>
            </w:r>
            <w:r w:rsidRPr="008430A1">
              <w:rPr>
                <w:spacing w:val="18"/>
                <w:sz w:val="24"/>
              </w:rPr>
              <w:t>X</w:t>
            </w:r>
            <w:r w:rsidRPr="008430A1">
              <w:rPr>
                <w:rFonts w:hint="cs"/>
                <w:spacing w:val="18"/>
                <w:sz w:val="24"/>
                <w:rtl/>
              </w:rPr>
              <w:t xml:space="preserve">  ימים בסך </w:t>
            </w:r>
            <w:proofErr w:type="spellStart"/>
            <w:r w:rsidRPr="008430A1">
              <w:rPr>
                <w:rFonts w:hint="cs"/>
                <w:spacing w:val="18"/>
                <w:sz w:val="24"/>
                <w:rtl/>
              </w:rPr>
              <w:t>הכל</w:t>
            </w:r>
            <w:proofErr w:type="spellEnd"/>
            <w:r w:rsidRPr="008430A1">
              <w:rPr>
                <w:rFonts w:hint="cs"/>
                <w:spacing w:val="18"/>
                <w:sz w:val="24"/>
                <w:rtl/>
              </w:rPr>
              <w:t xml:space="preserve"> ממועד הגשת  ההצעה. אין זה סביר לדרוש כי הצעה מסחרית בתנאי שוק דינאמיים תהיה ניתנת לקיבול בכל עת ללא תוקף.</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למציע הזכות להסיר מועמדותו.</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0.9.7</w:t>
            </w:r>
          </w:p>
        </w:tc>
        <w:tc>
          <w:tcPr>
            <w:tcW w:w="2233"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 xml:space="preserve">מבוקש להבהיר כי ההצעה ללקוח ניתנת על בסיס היקף ההתקשרות המבוקש במכרז, ועל כן מבוקש להגביל את היקף צמצום הפרויקט על בסיס התנאים שיוצעו ל </w:t>
            </w:r>
            <w:r w:rsidRPr="008430A1">
              <w:rPr>
                <w:spacing w:val="18"/>
                <w:sz w:val="24"/>
              </w:rPr>
              <w:t>X</w:t>
            </w:r>
            <w:r w:rsidRPr="008430A1">
              <w:rPr>
                <w:rFonts w:hint="cs"/>
                <w:spacing w:val="18"/>
                <w:sz w:val="24"/>
                <w:rtl/>
              </w:rPr>
              <w:t xml:space="preserve">%. מעבר להיקף זה, יהיה רשאי המציע לסגת מהצעתו או </w:t>
            </w:r>
            <w:proofErr w:type="spellStart"/>
            <w:r w:rsidRPr="008430A1">
              <w:rPr>
                <w:rFonts w:hint="cs"/>
                <w:spacing w:val="18"/>
                <w:sz w:val="24"/>
                <w:rtl/>
              </w:rPr>
              <w:t>ליתן</w:t>
            </w:r>
            <w:proofErr w:type="spellEnd"/>
            <w:r w:rsidRPr="008430A1">
              <w:rPr>
                <w:rFonts w:hint="cs"/>
                <w:spacing w:val="18"/>
                <w:sz w:val="24"/>
                <w:rtl/>
              </w:rPr>
              <w:t xml:space="preserve"> הצעה אחרת במקומה בהתאם להיקף העדכני.</w:t>
            </w:r>
          </w:p>
        </w:tc>
        <w:tc>
          <w:tcPr>
            <w:tcW w:w="4355" w:type="dxa"/>
          </w:tcPr>
          <w:p w:rsidR="00327455" w:rsidRPr="008430A1" w:rsidRDefault="00327455" w:rsidP="006A60DA">
            <w:pPr>
              <w:pStyle w:val="Normal1"/>
              <w:spacing w:after="120" w:line="360" w:lineRule="auto"/>
              <w:ind w:left="0"/>
              <w:rPr>
                <w:noProof/>
                <w:sz w:val="24"/>
                <w:rtl/>
                <w:lang w:eastAsia="en-US"/>
              </w:rPr>
            </w:pPr>
            <w:r>
              <w:rPr>
                <w:rFonts w:hint="cs"/>
                <w:noProof/>
                <w:sz w:val="24"/>
                <w:rtl/>
                <w:lang w:eastAsia="en-US"/>
              </w:rPr>
              <w:t>לא מקובל</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0.11.11</w:t>
            </w:r>
          </w:p>
        </w:tc>
        <w:tc>
          <w:tcPr>
            <w:tcW w:w="2233"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 xml:space="preserve">מבוקש להגביל את המידע למידע הנוגע לשירותים </w:t>
            </w:r>
            <w:r w:rsidRPr="008430A1">
              <w:rPr>
                <w:rFonts w:hint="cs"/>
                <w:spacing w:val="18"/>
                <w:sz w:val="24"/>
                <w:rtl/>
              </w:rPr>
              <w:lastRenderedPageBreak/>
              <w:t>המסופקים למשרד בלבד.</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lastRenderedPageBreak/>
              <w:t>כל מידע הרלוונטי להתקשרות זו.</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0.15.3</w:t>
            </w:r>
          </w:p>
        </w:tc>
        <w:tc>
          <w:tcPr>
            <w:tcW w:w="2233"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מבוקש להגביל את הדרישה לנתונים אשר אין המציע מחויב לשמור על פי דין או על פי תנאי רישיונו.</w:t>
            </w:r>
          </w:p>
        </w:tc>
        <w:tc>
          <w:tcPr>
            <w:tcW w:w="4355" w:type="dxa"/>
          </w:tcPr>
          <w:p w:rsidR="00327455" w:rsidRPr="008430A1" w:rsidRDefault="00327455" w:rsidP="00551229">
            <w:pPr>
              <w:pStyle w:val="Normal1"/>
              <w:spacing w:after="120" w:line="360" w:lineRule="auto"/>
              <w:ind w:left="0"/>
              <w:rPr>
                <w:noProof/>
                <w:sz w:val="24"/>
                <w:rtl/>
                <w:lang w:eastAsia="en-US"/>
              </w:rPr>
            </w:pPr>
            <w:r>
              <w:rPr>
                <w:rFonts w:hint="cs"/>
                <w:noProof/>
                <w:sz w:val="24"/>
                <w:rtl/>
                <w:lang w:eastAsia="en-US"/>
              </w:rPr>
              <w:t>מקובל מלבד נתוני גלישה וסטטיסטיקות וכל דו"ח אחר שיבקש המשרד.</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4.10.2</w:t>
            </w:r>
          </w:p>
        </w:tc>
        <w:tc>
          <w:tcPr>
            <w:tcW w:w="2233"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 xml:space="preserve">מנגנון הקנסות. הוא מאוד בעייתי, לא סביר לדוגמה שבכל פעם שתתקשרו למוקד ולא יענו תוך 5 דקות תהיו זכאים ל 100 ₪. </w:t>
            </w:r>
          </w:p>
        </w:tc>
        <w:tc>
          <w:tcPr>
            <w:tcW w:w="4355" w:type="dxa"/>
          </w:tcPr>
          <w:p w:rsidR="00327455" w:rsidRPr="008430A1" w:rsidRDefault="00327455" w:rsidP="00967F69">
            <w:pPr>
              <w:pStyle w:val="Normal1"/>
              <w:spacing w:after="120" w:line="360" w:lineRule="auto"/>
              <w:ind w:left="0"/>
              <w:rPr>
                <w:noProof/>
                <w:sz w:val="24"/>
                <w:rtl/>
                <w:lang w:eastAsia="en-US"/>
              </w:rPr>
            </w:pPr>
            <w:r w:rsidRPr="008430A1">
              <w:rPr>
                <w:rFonts w:hint="cs"/>
                <w:noProof/>
                <w:sz w:val="24"/>
                <w:rtl/>
                <w:lang w:eastAsia="en-US"/>
              </w:rPr>
              <w:t xml:space="preserve">המשרד שואף שלא לעשות שימוש בסעיפים אילו. המשרד שומר לעצמו את שיקול הדעת להחליט האם, כיצד ובאיזה היקף לעשות שימוש בסעיפים אילו. הסכום שנקבע למדד זה הינו סביר.  </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4.15</w:t>
            </w:r>
          </w:p>
        </w:tc>
        <w:tc>
          <w:tcPr>
            <w:tcW w:w="2233"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 xml:space="preserve">מנגנון הקנסות. הוא מאוד בעייתי, לא סביר לדוגמה שבכל פעם שתתקשרו למוקד ולא יענו תוך 5 דקות תהיו זכאים ל 100 ₪. </w:t>
            </w:r>
          </w:p>
        </w:tc>
        <w:tc>
          <w:tcPr>
            <w:tcW w:w="4355" w:type="dxa"/>
          </w:tcPr>
          <w:p w:rsidR="00327455" w:rsidRPr="008430A1" w:rsidRDefault="00327455" w:rsidP="006A60DA">
            <w:pPr>
              <w:pStyle w:val="Normal1"/>
              <w:spacing w:after="120" w:line="360" w:lineRule="auto"/>
              <w:ind w:left="0"/>
              <w:rPr>
                <w:noProof/>
                <w:sz w:val="24"/>
                <w:rtl/>
                <w:lang w:eastAsia="en-US"/>
              </w:rPr>
            </w:pPr>
            <w:r w:rsidRPr="008430A1">
              <w:rPr>
                <w:rFonts w:hint="cs"/>
                <w:noProof/>
                <w:sz w:val="24"/>
                <w:rtl/>
                <w:lang w:eastAsia="en-US"/>
              </w:rPr>
              <w:t>לא ברור על איזה סעיף מדובר. ראה תשובה קודמת.</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tl/>
              </w:rPr>
            </w:pPr>
            <w:r w:rsidRPr="008430A1">
              <w:rPr>
                <w:rFonts w:hint="cs"/>
                <w:spacing w:val="18"/>
                <w:sz w:val="24"/>
                <w:rtl/>
              </w:rPr>
              <w:t>0.13.2</w:t>
            </w:r>
          </w:p>
          <w:p w:rsidR="00327455" w:rsidRPr="008430A1" w:rsidRDefault="00327455" w:rsidP="006A60DA">
            <w:pPr>
              <w:pStyle w:val="Normal1"/>
              <w:spacing w:after="120" w:line="360" w:lineRule="auto"/>
              <w:ind w:left="0"/>
              <w:rPr>
                <w:spacing w:val="18"/>
                <w:sz w:val="24"/>
              </w:rPr>
            </w:pPr>
            <w:r w:rsidRPr="008430A1">
              <w:rPr>
                <w:rFonts w:hint="cs"/>
                <w:spacing w:val="18"/>
                <w:sz w:val="24"/>
                <w:rtl/>
              </w:rPr>
              <w:t>1.9.2.9.4</w:t>
            </w:r>
          </w:p>
        </w:tc>
        <w:tc>
          <w:tcPr>
            <w:tcW w:w="2233" w:type="dxa"/>
          </w:tcPr>
          <w:p w:rsidR="00327455" w:rsidRPr="008430A1" w:rsidRDefault="00327455" w:rsidP="006A60DA">
            <w:pPr>
              <w:pStyle w:val="Normal1"/>
              <w:spacing w:after="120" w:line="360" w:lineRule="auto"/>
              <w:ind w:left="0"/>
              <w:jc w:val="left"/>
              <w:rPr>
                <w:spacing w:val="18"/>
                <w:sz w:val="24"/>
                <w:rtl/>
              </w:rPr>
            </w:pPr>
            <w:r w:rsidRPr="008430A1">
              <w:rPr>
                <w:rFonts w:hint="cs"/>
                <w:spacing w:val="18"/>
                <w:sz w:val="24"/>
                <w:rtl/>
              </w:rPr>
              <w:t xml:space="preserve">מדוע יש צורך בהקצאת </w:t>
            </w:r>
            <w:r w:rsidRPr="008430A1">
              <w:rPr>
                <w:spacing w:val="18"/>
                <w:sz w:val="24"/>
              </w:rPr>
              <w:t>Class C</w:t>
            </w:r>
            <w:r w:rsidRPr="008430A1">
              <w:rPr>
                <w:rFonts w:hint="cs"/>
                <w:spacing w:val="18"/>
                <w:sz w:val="24"/>
                <w:rtl/>
              </w:rPr>
              <w:t xml:space="preserve"> שלם?</w:t>
            </w:r>
          </w:p>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 xml:space="preserve">האם כתובות ה </w:t>
            </w:r>
            <w:r w:rsidRPr="008430A1">
              <w:rPr>
                <w:spacing w:val="18"/>
                <w:sz w:val="24"/>
              </w:rPr>
              <w:t>IP</w:t>
            </w:r>
            <w:r w:rsidRPr="008430A1">
              <w:rPr>
                <w:rFonts w:hint="cs"/>
                <w:spacing w:val="18"/>
                <w:sz w:val="24"/>
                <w:rtl/>
              </w:rPr>
              <w:t xml:space="preserve"> שמוקצות כיום למשרד הבריאות (על ידי </w:t>
            </w:r>
            <w:r w:rsidRPr="008430A1">
              <w:rPr>
                <w:spacing w:val="18"/>
                <w:sz w:val="24"/>
              </w:rPr>
              <w:t>ISP</w:t>
            </w:r>
            <w:r w:rsidRPr="008430A1">
              <w:rPr>
                <w:rFonts w:hint="cs"/>
                <w:spacing w:val="18"/>
                <w:sz w:val="24"/>
                <w:rtl/>
              </w:rPr>
              <w:t xml:space="preserve">) </w:t>
            </w:r>
            <w:proofErr w:type="spellStart"/>
            <w:r w:rsidRPr="008430A1">
              <w:rPr>
                <w:rFonts w:hint="cs"/>
                <w:spacing w:val="18"/>
                <w:sz w:val="24"/>
                <w:rtl/>
              </w:rPr>
              <w:lastRenderedPageBreak/>
              <w:t>ישארו</w:t>
            </w:r>
            <w:proofErr w:type="spellEnd"/>
            <w:r w:rsidRPr="008430A1">
              <w:rPr>
                <w:rFonts w:hint="cs"/>
                <w:spacing w:val="18"/>
                <w:sz w:val="24"/>
                <w:rtl/>
              </w:rPr>
              <w:t>?</w:t>
            </w:r>
          </w:p>
        </w:tc>
        <w:tc>
          <w:tcPr>
            <w:tcW w:w="4355" w:type="dxa"/>
          </w:tcPr>
          <w:p w:rsidR="00327455" w:rsidRPr="003D452A" w:rsidRDefault="00327455" w:rsidP="006A60DA">
            <w:pPr>
              <w:pStyle w:val="Normal1"/>
              <w:spacing w:after="120" w:line="360" w:lineRule="auto"/>
              <w:ind w:left="0"/>
              <w:rPr>
                <w:noProof/>
                <w:sz w:val="24"/>
                <w:rtl/>
                <w:lang w:eastAsia="en-US"/>
              </w:rPr>
            </w:pPr>
            <w:r w:rsidRPr="003D452A">
              <w:rPr>
                <w:noProof/>
                <w:sz w:val="24"/>
                <w:rtl/>
                <w:lang w:eastAsia="en-US"/>
              </w:rPr>
              <w:lastRenderedPageBreak/>
              <w:t xml:space="preserve">לצורך ביצוע ניהול עומסים בין שני הספקים הזוכים ולצורך רשום ב </w:t>
            </w:r>
            <w:r w:rsidRPr="003D452A">
              <w:rPr>
                <w:noProof/>
                <w:sz w:val="24"/>
                <w:lang w:eastAsia="en-US"/>
              </w:rPr>
              <w:t>RIPE</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tl/>
              </w:rPr>
            </w:pPr>
            <w:r w:rsidRPr="008430A1">
              <w:rPr>
                <w:rFonts w:hint="cs"/>
                <w:spacing w:val="18"/>
                <w:sz w:val="24"/>
                <w:rtl/>
              </w:rPr>
              <w:t>0.13.2</w:t>
            </w:r>
          </w:p>
          <w:p w:rsidR="00327455" w:rsidRPr="008430A1" w:rsidRDefault="00327455" w:rsidP="006A60DA">
            <w:pPr>
              <w:pStyle w:val="Normal1"/>
              <w:spacing w:after="120" w:line="360" w:lineRule="auto"/>
              <w:ind w:left="0"/>
              <w:rPr>
                <w:spacing w:val="18"/>
                <w:sz w:val="24"/>
                <w:rtl/>
              </w:rPr>
            </w:pPr>
            <w:r w:rsidRPr="008430A1">
              <w:rPr>
                <w:rFonts w:hint="cs"/>
                <w:spacing w:val="18"/>
                <w:sz w:val="24"/>
                <w:rtl/>
              </w:rPr>
              <w:t>1.5.2.6</w:t>
            </w:r>
          </w:p>
          <w:p w:rsidR="00327455" w:rsidRPr="008430A1" w:rsidRDefault="00327455" w:rsidP="006A60DA">
            <w:pPr>
              <w:pStyle w:val="Normal1"/>
              <w:spacing w:after="120" w:line="360" w:lineRule="auto"/>
              <w:ind w:left="0"/>
              <w:rPr>
                <w:spacing w:val="18"/>
                <w:sz w:val="24"/>
                <w:rtl/>
              </w:rPr>
            </w:pPr>
            <w:r w:rsidRPr="008430A1">
              <w:rPr>
                <w:rFonts w:hint="cs"/>
                <w:spacing w:val="18"/>
                <w:sz w:val="24"/>
                <w:rtl/>
              </w:rPr>
              <w:t>1.9.2.7</w:t>
            </w:r>
          </w:p>
          <w:p w:rsidR="00327455" w:rsidRPr="008430A1" w:rsidRDefault="00327455" w:rsidP="006A60DA">
            <w:pPr>
              <w:pStyle w:val="Normal1"/>
              <w:spacing w:after="120" w:line="360" w:lineRule="auto"/>
              <w:ind w:left="0"/>
              <w:rPr>
                <w:spacing w:val="18"/>
                <w:sz w:val="24"/>
              </w:rPr>
            </w:pPr>
            <w:r w:rsidRPr="008430A1">
              <w:rPr>
                <w:rFonts w:hint="cs"/>
                <w:spacing w:val="18"/>
                <w:sz w:val="24"/>
                <w:rtl/>
              </w:rPr>
              <w:t>1.9.2.8</w:t>
            </w:r>
          </w:p>
        </w:tc>
        <w:tc>
          <w:tcPr>
            <w:tcW w:w="2233" w:type="dxa"/>
          </w:tcPr>
          <w:p w:rsidR="00327455" w:rsidRPr="008430A1" w:rsidRDefault="00327455" w:rsidP="006A60DA">
            <w:pPr>
              <w:pStyle w:val="Normal1"/>
              <w:spacing w:after="120" w:line="360" w:lineRule="auto"/>
              <w:ind w:left="0"/>
              <w:jc w:val="left"/>
              <w:rPr>
                <w:spacing w:val="18"/>
                <w:sz w:val="24"/>
                <w:rtl/>
              </w:rPr>
            </w:pPr>
            <w:r w:rsidRPr="008430A1">
              <w:rPr>
                <w:rFonts w:hint="cs"/>
                <w:spacing w:val="18"/>
                <w:sz w:val="24"/>
                <w:rtl/>
              </w:rPr>
              <w:t xml:space="preserve">מבקשים לפרט עד לאיזה נפח מתקפה </w:t>
            </w:r>
            <w:proofErr w:type="spellStart"/>
            <w:r w:rsidRPr="008430A1">
              <w:rPr>
                <w:spacing w:val="18"/>
                <w:sz w:val="24"/>
              </w:rPr>
              <w:t>DDoS</w:t>
            </w:r>
            <w:proofErr w:type="spellEnd"/>
            <w:r w:rsidRPr="008430A1">
              <w:rPr>
                <w:rFonts w:hint="cs"/>
                <w:spacing w:val="18"/>
                <w:sz w:val="24"/>
                <w:rtl/>
              </w:rPr>
              <w:t xml:space="preserve"> המערכת המוצעת אמורה להתמודד ולהגן?</w:t>
            </w:r>
          </w:p>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המערכת המוצעת צריכה להתמודד עם מתקפות בשכבה 3 של הרשת?</w:t>
            </w:r>
          </w:p>
        </w:tc>
        <w:tc>
          <w:tcPr>
            <w:tcW w:w="4355" w:type="dxa"/>
          </w:tcPr>
          <w:p w:rsidR="00327455" w:rsidRPr="003D452A" w:rsidRDefault="00327455" w:rsidP="003D452A">
            <w:pPr>
              <w:pStyle w:val="Normal1"/>
              <w:spacing w:after="120" w:line="360" w:lineRule="auto"/>
              <w:rPr>
                <w:noProof/>
                <w:sz w:val="24"/>
                <w:lang w:eastAsia="en-US"/>
              </w:rPr>
            </w:pPr>
            <w:r w:rsidRPr="003D452A">
              <w:rPr>
                <w:noProof/>
                <w:sz w:val="24"/>
                <w:rtl/>
                <w:lang w:eastAsia="en-US"/>
              </w:rPr>
              <w:t>1</w:t>
            </w:r>
            <w:r w:rsidRPr="003D452A">
              <w:rPr>
                <w:noProof/>
                <w:sz w:val="24"/>
                <w:lang w:eastAsia="en-US"/>
              </w:rPr>
              <w:t>Gbps</w:t>
            </w:r>
            <w:r w:rsidRPr="003D452A">
              <w:rPr>
                <w:noProof/>
                <w:sz w:val="24"/>
                <w:rtl/>
                <w:lang w:eastAsia="en-US"/>
              </w:rPr>
              <w:t>.</w:t>
            </w:r>
          </w:p>
          <w:p w:rsidR="00327455" w:rsidRPr="008430A1" w:rsidRDefault="00327455" w:rsidP="003D452A">
            <w:pPr>
              <w:pStyle w:val="Normal1"/>
              <w:spacing w:after="120" w:line="360" w:lineRule="auto"/>
              <w:ind w:left="0"/>
              <w:rPr>
                <w:noProof/>
                <w:sz w:val="24"/>
                <w:rtl/>
                <w:lang w:eastAsia="en-US"/>
              </w:rPr>
            </w:pPr>
            <w:r w:rsidRPr="003D452A">
              <w:rPr>
                <w:noProof/>
                <w:sz w:val="24"/>
                <w:rtl/>
                <w:lang w:eastAsia="en-US"/>
              </w:rPr>
              <w:t>צריכה להתמודד עם כל השכבות  כולל שכבות אפליקציות .</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1.9.2.5</w:t>
            </w:r>
            <w:r w:rsidRPr="008430A1">
              <w:rPr>
                <w:rFonts w:hint="cs"/>
                <w:spacing w:val="18"/>
                <w:sz w:val="24"/>
                <w:rtl/>
              </w:rPr>
              <w:br/>
              <w:t>1.9.2.19</w:t>
            </w:r>
          </w:p>
        </w:tc>
        <w:tc>
          <w:tcPr>
            <w:tcW w:w="2233" w:type="dxa"/>
          </w:tcPr>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 xml:space="preserve">מבקשים לקבל פירוט כיצד משרד הבריאות מעוניין ליישם פתרון של </w:t>
            </w:r>
            <w:r w:rsidRPr="008430A1">
              <w:rPr>
                <w:spacing w:val="18"/>
                <w:sz w:val="24"/>
              </w:rPr>
              <w:t>Active / Active</w:t>
            </w:r>
            <w:r w:rsidRPr="008430A1">
              <w:rPr>
                <w:rFonts w:hint="cs"/>
                <w:spacing w:val="18"/>
                <w:sz w:val="24"/>
                <w:rtl/>
              </w:rPr>
              <w:t xml:space="preserve"> לשני קווי תקשורת ללא חומרת </w:t>
            </w:r>
            <w:r w:rsidRPr="008430A1">
              <w:rPr>
                <w:spacing w:val="18"/>
                <w:sz w:val="24"/>
              </w:rPr>
              <w:t>NLB</w:t>
            </w:r>
            <w:r w:rsidRPr="008430A1">
              <w:rPr>
                <w:rFonts w:hint="cs"/>
                <w:spacing w:val="18"/>
                <w:sz w:val="24"/>
                <w:rtl/>
              </w:rPr>
              <w:t xml:space="preserve"> ייעודית.</w:t>
            </w:r>
          </w:p>
        </w:tc>
        <w:tc>
          <w:tcPr>
            <w:tcW w:w="4355" w:type="dxa"/>
          </w:tcPr>
          <w:p w:rsidR="00327455" w:rsidRPr="008430A1" w:rsidRDefault="00327455" w:rsidP="006A60DA">
            <w:pPr>
              <w:pStyle w:val="Normal1"/>
              <w:spacing w:after="120" w:line="360" w:lineRule="auto"/>
              <w:ind w:left="0"/>
              <w:rPr>
                <w:noProof/>
                <w:sz w:val="24"/>
                <w:rtl/>
                <w:lang w:eastAsia="en-US"/>
              </w:rPr>
            </w:pPr>
            <w:r w:rsidRPr="003D452A">
              <w:rPr>
                <w:noProof/>
                <w:sz w:val="24"/>
                <w:rtl/>
                <w:lang w:eastAsia="en-US"/>
              </w:rPr>
              <w:t xml:space="preserve">למשרד הבריאות יש מוצר </w:t>
            </w:r>
            <w:r w:rsidRPr="003D452A">
              <w:rPr>
                <w:noProof/>
                <w:sz w:val="24"/>
                <w:lang w:eastAsia="en-US"/>
              </w:rPr>
              <w:t>NLB</w:t>
            </w:r>
            <w:r w:rsidRPr="003D452A">
              <w:rPr>
                <w:noProof/>
                <w:sz w:val="24"/>
                <w:rtl/>
                <w:lang w:eastAsia="en-US"/>
              </w:rPr>
              <w:t xml:space="preserve">  ברמת חומרה .</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1.5.4</w:t>
            </w:r>
          </w:p>
        </w:tc>
        <w:tc>
          <w:tcPr>
            <w:tcW w:w="2233" w:type="dxa"/>
          </w:tcPr>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מבקשים לפרט עבור אילו אתרים \ סניפים יש לספק שירות של איזון עומסים.</w:t>
            </w:r>
          </w:p>
        </w:tc>
        <w:tc>
          <w:tcPr>
            <w:tcW w:w="4355" w:type="dxa"/>
          </w:tcPr>
          <w:p w:rsidR="00327455" w:rsidRPr="008430A1" w:rsidRDefault="00327455" w:rsidP="006A60DA">
            <w:pPr>
              <w:pStyle w:val="Normal1"/>
              <w:spacing w:after="120" w:line="360" w:lineRule="auto"/>
              <w:ind w:left="0"/>
              <w:rPr>
                <w:noProof/>
                <w:sz w:val="24"/>
                <w:rtl/>
                <w:lang w:eastAsia="en-US"/>
              </w:rPr>
            </w:pPr>
            <w:r w:rsidRPr="003D452A">
              <w:rPr>
                <w:noProof/>
                <w:sz w:val="24"/>
                <w:rtl/>
                <w:lang w:eastAsia="en-US"/>
              </w:rPr>
              <w:t>כל רשת ארגון משרד הבריאות</w:t>
            </w:r>
            <w:r>
              <w:rPr>
                <w:rFonts w:hint="cs"/>
                <w:noProof/>
                <w:sz w:val="24"/>
                <w:rtl/>
                <w:lang w:eastAsia="en-US"/>
              </w:rPr>
              <w:t>.</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tl/>
              </w:rPr>
            </w:pPr>
            <w:r w:rsidRPr="008430A1">
              <w:rPr>
                <w:rFonts w:hint="cs"/>
                <w:spacing w:val="18"/>
                <w:sz w:val="24"/>
                <w:rtl/>
              </w:rPr>
              <w:t>0.13.2</w:t>
            </w:r>
          </w:p>
          <w:p w:rsidR="00327455" w:rsidRPr="008430A1" w:rsidRDefault="00327455" w:rsidP="006A60DA">
            <w:pPr>
              <w:pStyle w:val="Normal1"/>
              <w:spacing w:after="120" w:line="360" w:lineRule="auto"/>
              <w:ind w:left="0"/>
              <w:rPr>
                <w:spacing w:val="18"/>
                <w:sz w:val="24"/>
                <w:rtl/>
              </w:rPr>
            </w:pPr>
            <w:r w:rsidRPr="008430A1">
              <w:rPr>
                <w:rFonts w:hint="cs"/>
                <w:spacing w:val="18"/>
                <w:sz w:val="24"/>
                <w:rtl/>
              </w:rPr>
              <w:t>1.9.2.9.4</w:t>
            </w:r>
          </w:p>
          <w:p w:rsidR="00327455" w:rsidRPr="008430A1" w:rsidRDefault="00327455" w:rsidP="006A60DA">
            <w:pPr>
              <w:pStyle w:val="Normal1"/>
              <w:spacing w:after="120" w:line="360" w:lineRule="auto"/>
              <w:ind w:left="0"/>
              <w:rPr>
                <w:spacing w:val="18"/>
                <w:sz w:val="24"/>
              </w:rPr>
            </w:pPr>
          </w:p>
        </w:tc>
        <w:tc>
          <w:tcPr>
            <w:tcW w:w="2233" w:type="dxa"/>
          </w:tcPr>
          <w:p w:rsidR="00327455" w:rsidRPr="008430A1" w:rsidRDefault="00327455" w:rsidP="006A60DA">
            <w:pPr>
              <w:pStyle w:val="Normal1"/>
              <w:spacing w:after="120" w:line="360" w:lineRule="auto"/>
              <w:ind w:left="0"/>
              <w:jc w:val="left"/>
              <w:rPr>
                <w:spacing w:val="18"/>
                <w:sz w:val="24"/>
                <w:rtl/>
              </w:rPr>
            </w:pPr>
            <w:r w:rsidRPr="008430A1">
              <w:rPr>
                <w:rFonts w:hint="cs"/>
                <w:spacing w:val="18"/>
                <w:sz w:val="24"/>
                <w:rtl/>
              </w:rPr>
              <w:t xml:space="preserve">פרוטוקול </w:t>
            </w:r>
            <w:r w:rsidRPr="008430A1">
              <w:rPr>
                <w:spacing w:val="18"/>
                <w:sz w:val="24"/>
              </w:rPr>
              <w:t xml:space="preserve">BGP </w:t>
            </w:r>
            <w:r w:rsidRPr="008430A1">
              <w:rPr>
                <w:rFonts w:hint="cs"/>
                <w:spacing w:val="18"/>
                <w:sz w:val="24"/>
                <w:rtl/>
              </w:rPr>
              <w:t xml:space="preserve"> אינו מוגדר לבצע </w:t>
            </w:r>
            <w:r w:rsidRPr="008430A1">
              <w:rPr>
                <w:spacing w:val="18"/>
                <w:sz w:val="24"/>
              </w:rPr>
              <w:t>Load Balancing</w:t>
            </w:r>
            <w:r w:rsidRPr="008430A1">
              <w:rPr>
                <w:rFonts w:hint="cs"/>
                <w:spacing w:val="18"/>
                <w:sz w:val="24"/>
                <w:rtl/>
              </w:rPr>
              <w:t>.</w:t>
            </w:r>
          </w:p>
          <w:p w:rsidR="00327455" w:rsidRPr="008430A1" w:rsidRDefault="00327455" w:rsidP="006A60DA">
            <w:pPr>
              <w:pStyle w:val="Normal1"/>
              <w:spacing w:after="120" w:line="360" w:lineRule="auto"/>
              <w:ind w:left="0"/>
              <w:jc w:val="left"/>
              <w:rPr>
                <w:b/>
                <w:bCs/>
                <w:spacing w:val="18"/>
                <w:sz w:val="24"/>
              </w:rPr>
            </w:pPr>
            <w:r w:rsidRPr="008430A1">
              <w:rPr>
                <w:rFonts w:hint="cs"/>
                <w:b/>
                <w:bCs/>
                <w:spacing w:val="18"/>
                <w:sz w:val="24"/>
                <w:rtl/>
              </w:rPr>
              <w:t xml:space="preserve">כיצד משרד הבריאות מעוניין ליישם פתרון של </w:t>
            </w:r>
            <w:r w:rsidRPr="008430A1">
              <w:rPr>
                <w:b/>
                <w:bCs/>
                <w:spacing w:val="18"/>
                <w:sz w:val="24"/>
              </w:rPr>
              <w:t xml:space="preserve">NLB </w:t>
            </w:r>
            <w:r w:rsidRPr="008430A1">
              <w:rPr>
                <w:rFonts w:hint="cs"/>
                <w:b/>
                <w:bCs/>
                <w:spacing w:val="18"/>
                <w:sz w:val="24"/>
                <w:rtl/>
              </w:rPr>
              <w:t xml:space="preserve"> במידה </w:t>
            </w:r>
            <w:r w:rsidRPr="008430A1">
              <w:rPr>
                <w:rFonts w:hint="cs"/>
                <w:b/>
                <w:bCs/>
                <w:spacing w:val="18"/>
                <w:sz w:val="24"/>
                <w:rtl/>
              </w:rPr>
              <w:lastRenderedPageBreak/>
              <w:t xml:space="preserve">ויחליט לא לממש שימוש במכונות </w:t>
            </w:r>
            <w:r w:rsidRPr="008430A1">
              <w:rPr>
                <w:b/>
                <w:bCs/>
                <w:spacing w:val="18"/>
                <w:sz w:val="24"/>
              </w:rPr>
              <w:t>NLB</w:t>
            </w:r>
            <w:r w:rsidRPr="008430A1">
              <w:rPr>
                <w:rFonts w:hint="cs"/>
                <w:b/>
                <w:bCs/>
                <w:spacing w:val="18"/>
                <w:sz w:val="24"/>
                <w:rtl/>
              </w:rPr>
              <w:t xml:space="preserve"> ייעודיות?</w:t>
            </w:r>
          </w:p>
        </w:tc>
        <w:tc>
          <w:tcPr>
            <w:tcW w:w="4355" w:type="dxa"/>
          </w:tcPr>
          <w:p w:rsidR="00327455" w:rsidRPr="008430A1" w:rsidRDefault="00327455" w:rsidP="006A60DA">
            <w:pPr>
              <w:pStyle w:val="Normal1"/>
              <w:spacing w:after="120" w:line="360" w:lineRule="auto"/>
              <w:ind w:left="0"/>
              <w:rPr>
                <w:noProof/>
                <w:sz w:val="24"/>
                <w:rtl/>
                <w:lang w:eastAsia="en-US"/>
              </w:rPr>
            </w:pPr>
            <w:r w:rsidRPr="003D452A">
              <w:rPr>
                <w:noProof/>
                <w:sz w:val="24"/>
                <w:rtl/>
                <w:lang w:eastAsia="en-US"/>
              </w:rPr>
              <w:lastRenderedPageBreak/>
              <w:t xml:space="preserve">הוא פרוטוקול ניתוב </w:t>
            </w:r>
            <w:r w:rsidRPr="003D452A">
              <w:rPr>
                <w:noProof/>
                <w:sz w:val="24"/>
                <w:lang w:eastAsia="en-US"/>
              </w:rPr>
              <w:t>BGP</w:t>
            </w:r>
            <w:r w:rsidRPr="003D452A">
              <w:rPr>
                <w:noProof/>
                <w:sz w:val="24"/>
                <w:rtl/>
                <w:lang w:eastAsia="en-US"/>
              </w:rPr>
              <w:t xml:space="preserve">. משרד הבריאות שומר לו את הזכות להשתמש בו לצורך שיקולי ניהול תעבורה כאשר בשלב זה  ישנה מערכת יעודית שלא מבוססת ניהול עומסים  באמצעות </w:t>
            </w:r>
            <w:r w:rsidRPr="003D452A">
              <w:rPr>
                <w:noProof/>
                <w:sz w:val="24"/>
                <w:lang w:eastAsia="en-US"/>
              </w:rPr>
              <w:t>BGP</w:t>
            </w:r>
            <w:r w:rsidRPr="003D452A">
              <w:rPr>
                <w:noProof/>
                <w:sz w:val="24"/>
                <w:rtl/>
                <w:lang w:eastAsia="en-US"/>
              </w:rPr>
              <w:t xml:space="preserve">  .</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0.13.2</w:t>
            </w:r>
          </w:p>
        </w:tc>
        <w:tc>
          <w:tcPr>
            <w:tcW w:w="2233" w:type="dxa"/>
          </w:tcPr>
          <w:p w:rsidR="00327455" w:rsidRPr="008430A1" w:rsidRDefault="00327455" w:rsidP="006A60DA">
            <w:pPr>
              <w:pStyle w:val="Normal1"/>
              <w:spacing w:after="120" w:line="360" w:lineRule="auto"/>
              <w:ind w:left="0"/>
              <w:jc w:val="left"/>
              <w:rPr>
                <w:spacing w:val="18"/>
                <w:sz w:val="24"/>
                <w:rtl/>
              </w:rPr>
            </w:pPr>
            <w:r w:rsidRPr="008430A1">
              <w:rPr>
                <w:rFonts w:hint="cs"/>
                <w:spacing w:val="18"/>
                <w:sz w:val="24"/>
                <w:rtl/>
              </w:rPr>
              <w:t>"</w:t>
            </w:r>
            <w:r w:rsidRPr="008430A1">
              <w:rPr>
                <w:rFonts w:ascii="Arial" w:hAnsi="Arial" w:hint="cs"/>
                <w:sz w:val="24"/>
                <w:rtl/>
                <w:lang w:eastAsia="en-US"/>
              </w:rPr>
              <w:t xml:space="preserve"> </w:t>
            </w:r>
            <w:r w:rsidRPr="008430A1">
              <w:rPr>
                <w:rFonts w:hint="cs"/>
                <w:spacing w:val="18"/>
                <w:sz w:val="24"/>
                <w:rtl/>
              </w:rPr>
              <w:t xml:space="preserve">הספק הזוכה יעמיד לרשות משרד הבריאות גיבוי מלא לשרתי ה- </w:t>
            </w:r>
            <w:r w:rsidRPr="008430A1">
              <w:rPr>
                <w:spacing w:val="18"/>
                <w:sz w:val="24"/>
              </w:rPr>
              <w:t>Mail</w:t>
            </w:r>
            <w:r w:rsidRPr="008430A1">
              <w:rPr>
                <w:rFonts w:hint="cs"/>
                <w:spacing w:val="18"/>
                <w:sz w:val="24"/>
                <w:rtl/>
              </w:rPr>
              <w:t xml:space="preserve"> במקרה של קריסת שרת בצד הלקוח כך שכלל תעבורת ה </w:t>
            </w:r>
            <w:r w:rsidRPr="008430A1">
              <w:rPr>
                <w:spacing w:val="18"/>
                <w:sz w:val="24"/>
              </w:rPr>
              <w:t>Mail</w:t>
            </w:r>
            <w:r w:rsidRPr="008430A1">
              <w:rPr>
                <w:rFonts w:hint="cs"/>
                <w:spacing w:val="18"/>
                <w:sz w:val="24"/>
                <w:rtl/>
              </w:rPr>
              <w:t xml:space="preserve"> של משרד הבריאות תגובה עד לפתרון התקלה"</w:t>
            </w:r>
          </w:p>
          <w:p w:rsidR="00327455" w:rsidRPr="008430A1" w:rsidRDefault="00327455" w:rsidP="006A60DA">
            <w:pPr>
              <w:pStyle w:val="Normal1"/>
              <w:spacing w:after="120" w:line="360" w:lineRule="auto"/>
              <w:ind w:left="0"/>
              <w:jc w:val="left"/>
              <w:rPr>
                <w:b/>
                <w:bCs/>
                <w:spacing w:val="18"/>
                <w:sz w:val="24"/>
              </w:rPr>
            </w:pPr>
            <w:r w:rsidRPr="008430A1">
              <w:rPr>
                <w:rFonts w:hint="cs"/>
                <w:b/>
                <w:bCs/>
                <w:spacing w:val="18"/>
                <w:sz w:val="24"/>
                <w:rtl/>
              </w:rPr>
              <w:t xml:space="preserve">עד לאיזה נפח כולל של </w:t>
            </w:r>
            <w:r w:rsidRPr="008430A1">
              <w:rPr>
                <w:b/>
                <w:bCs/>
                <w:spacing w:val="18"/>
                <w:sz w:val="24"/>
              </w:rPr>
              <w:t>Mail</w:t>
            </w:r>
            <w:r w:rsidRPr="008430A1">
              <w:rPr>
                <w:rFonts w:hint="cs"/>
                <w:b/>
                <w:bCs/>
                <w:spacing w:val="18"/>
                <w:sz w:val="24"/>
                <w:rtl/>
              </w:rPr>
              <w:t xml:space="preserve"> יש צורך לגבות?</w:t>
            </w:r>
          </w:p>
        </w:tc>
        <w:tc>
          <w:tcPr>
            <w:tcW w:w="4355" w:type="dxa"/>
          </w:tcPr>
          <w:p w:rsidR="00327455" w:rsidRPr="008430A1" w:rsidRDefault="00327455" w:rsidP="006A60DA">
            <w:pPr>
              <w:pStyle w:val="Normal1"/>
              <w:spacing w:after="120" w:line="360" w:lineRule="auto"/>
              <w:ind w:left="0"/>
              <w:rPr>
                <w:noProof/>
                <w:sz w:val="24"/>
                <w:rtl/>
                <w:lang w:eastAsia="en-US"/>
              </w:rPr>
            </w:pPr>
            <w:r>
              <w:rPr>
                <w:noProof/>
                <w:sz w:val="24"/>
                <w:lang w:eastAsia="en-US"/>
              </w:rPr>
              <w:t>0.5 Gbyte</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3.2.10</w:t>
            </w:r>
          </w:p>
        </w:tc>
        <w:tc>
          <w:tcPr>
            <w:tcW w:w="2233" w:type="dxa"/>
          </w:tcPr>
          <w:p w:rsidR="00327455" w:rsidRPr="008430A1" w:rsidRDefault="00327455" w:rsidP="003D452A">
            <w:pPr>
              <w:pStyle w:val="Normal1"/>
              <w:spacing w:after="120" w:line="360" w:lineRule="auto"/>
              <w:ind w:left="0"/>
              <w:jc w:val="left"/>
              <w:rPr>
                <w:spacing w:val="18"/>
                <w:sz w:val="24"/>
              </w:rPr>
            </w:pPr>
            <w:r w:rsidRPr="008430A1">
              <w:rPr>
                <w:rFonts w:hint="cs"/>
                <w:spacing w:val="18"/>
                <w:sz w:val="24"/>
                <w:rtl/>
              </w:rPr>
              <w:t>ס</w:t>
            </w:r>
            <w:r>
              <w:rPr>
                <w:rFonts w:hint="cs"/>
                <w:spacing w:val="18"/>
                <w:sz w:val="24"/>
                <w:rtl/>
              </w:rPr>
              <w:t>ע</w:t>
            </w:r>
            <w:r w:rsidRPr="008430A1">
              <w:rPr>
                <w:rFonts w:hint="cs"/>
                <w:spacing w:val="18"/>
                <w:sz w:val="24"/>
                <w:rtl/>
              </w:rPr>
              <w:t>יף זה מפנה לסעיף לא קיים בקובץ המכרז, סעיף 3.1.9</w:t>
            </w:r>
          </w:p>
        </w:tc>
        <w:tc>
          <w:tcPr>
            <w:tcW w:w="4355" w:type="dxa"/>
          </w:tcPr>
          <w:p w:rsidR="00327455" w:rsidRPr="008430A1" w:rsidRDefault="00327455" w:rsidP="006A60DA">
            <w:pPr>
              <w:pStyle w:val="Normal1"/>
              <w:spacing w:after="120" w:line="360" w:lineRule="auto"/>
              <w:ind w:left="0"/>
              <w:rPr>
                <w:noProof/>
                <w:sz w:val="24"/>
                <w:rtl/>
                <w:lang w:eastAsia="en-US"/>
              </w:rPr>
            </w:pPr>
            <w:r w:rsidRPr="00F81EC7">
              <w:rPr>
                <w:noProof/>
                <w:sz w:val="24"/>
                <w:rtl/>
                <w:lang w:eastAsia="en-US"/>
              </w:rPr>
              <w:t>ראה הערה 7.</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3.3.1</w:t>
            </w:r>
          </w:p>
        </w:tc>
        <w:tc>
          <w:tcPr>
            <w:tcW w:w="2233" w:type="dxa"/>
          </w:tcPr>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 xml:space="preserve">מבקשים לקבל פירוט רחב יותר לגבי מנגנוני מניעת התקפת </w:t>
            </w:r>
            <w:proofErr w:type="spellStart"/>
            <w:r w:rsidRPr="008430A1">
              <w:rPr>
                <w:spacing w:val="18"/>
                <w:sz w:val="24"/>
              </w:rPr>
              <w:t>DDoS</w:t>
            </w:r>
            <w:proofErr w:type="spellEnd"/>
            <w:r w:rsidRPr="008430A1">
              <w:rPr>
                <w:rFonts w:hint="cs"/>
                <w:spacing w:val="18"/>
                <w:sz w:val="24"/>
                <w:rtl/>
              </w:rPr>
              <w:t xml:space="preserve"> שיש להפעיל.</w:t>
            </w:r>
          </w:p>
        </w:tc>
        <w:tc>
          <w:tcPr>
            <w:tcW w:w="4355" w:type="dxa"/>
          </w:tcPr>
          <w:p w:rsidR="00327455" w:rsidRPr="008430A1" w:rsidRDefault="00327455" w:rsidP="006A60DA">
            <w:pPr>
              <w:pStyle w:val="Normal1"/>
              <w:spacing w:after="120" w:line="360" w:lineRule="auto"/>
              <w:ind w:left="0"/>
              <w:rPr>
                <w:noProof/>
                <w:sz w:val="24"/>
                <w:rtl/>
                <w:lang w:eastAsia="en-US"/>
              </w:rPr>
            </w:pPr>
            <w:r>
              <w:rPr>
                <w:rFonts w:hint="cs"/>
                <w:noProof/>
                <w:sz w:val="24"/>
                <w:rtl/>
                <w:lang w:eastAsia="en-US"/>
              </w:rPr>
              <w:t>לא מקובל.</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3.4.8.1</w:t>
            </w:r>
          </w:p>
        </w:tc>
        <w:tc>
          <w:tcPr>
            <w:tcW w:w="2233" w:type="dxa"/>
          </w:tcPr>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מבקשים לקבל פירוט.</w:t>
            </w:r>
            <w:r w:rsidRPr="008430A1">
              <w:rPr>
                <w:rFonts w:hint="cs"/>
                <w:spacing w:val="18"/>
                <w:sz w:val="24"/>
                <w:rtl/>
              </w:rPr>
              <w:br/>
              <w:t xml:space="preserve">האם הכוונה ל </w:t>
            </w:r>
            <w:proofErr w:type="spellStart"/>
            <w:r w:rsidRPr="008430A1">
              <w:rPr>
                <w:spacing w:val="18"/>
                <w:sz w:val="24"/>
              </w:rPr>
              <w:t>PoP</w:t>
            </w:r>
            <w:proofErr w:type="spellEnd"/>
            <w:r w:rsidRPr="008430A1">
              <w:rPr>
                <w:rFonts w:hint="cs"/>
                <w:spacing w:val="18"/>
                <w:sz w:val="24"/>
                <w:rtl/>
              </w:rPr>
              <w:t xml:space="preserve"> עבור קווי תמסורת \ מטרו או </w:t>
            </w:r>
            <w:proofErr w:type="spellStart"/>
            <w:r w:rsidRPr="008430A1">
              <w:rPr>
                <w:spacing w:val="18"/>
                <w:sz w:val="24"/>
              </w:rPr>
              <w:t>PoP</w:t>
            </w:r>
            <w:proofErr w:type="spellEnd"/>
            <w:r w:rsidRPr="008430A1">
              <w:rPr>
                <w:rFonts w:hint="cs"/>
                <w:spacing w:val="18"/>
                <w:sz w:val="24"/>
                <w:rtl/>
              </w:rPr>
              <w:t xml:space="preserve"> גם </w:t>
            </w:r>
            <w:r w:rsidRPr="008430A1">
              <w:rPr>
                <w:rFonts w:hint="cs"/>
                <w:spacing w:val="18"/>
                <w:sz w:val="24"/>
                <w:rtl/>
              </w:rPr>
              <w:lastRenderedPageBreak/>
              <w:t>עבור קווי חיוג (</w:t>
            </w:r>
            <w:r w:rsidRPr="008430A1">
              <w:rPr>
                <w:spacing w:val="18"/>
                <w:sz w:val="24"/>
              </w:rPr>
              <w:t>ADLS/VDSL</w:t>
            </w:r>
            <w:r w:rsidRPr="008430A1">
              <w:rPr>
                <w:rFonts w:hint="cs"/>
                <w:spacing w:val="18"/>
                <w:sz w:val="24"/>
                <w:rtl/>
              </w:rPr>
              <w:t>)</w:t>
            </w:r>
          </w:p>
        </w:tc>
        <w:tc>
          <w:tcPr>
            <w:tcW w:w="4355" w:type="dxa"/>
          </w:tcPr>
          <w:p w:rsidR="00327455" w:rsidRPr="008430A1" w:rsidRDefault="00327455" w:rsidP="006A60DA">
            <w:pPr>
              <w:pStyle w:val="Normal1"/>
              <w:spacing w:after="120" w:line="360" w:lineRule="auto"/>
              <w:ind w:left="0"/>
              <w:rPr>
                <w:noProof/>
                <w:sz w:val="24"/>
                <w:rtl/>
                <w:lang w:eastAsia="en-US"/>
              </w:rPr>
            </w:pPr>
            <w:r w:rsidRPr="003D452A">
              <w:rPr>
                <w:noProof/>
                <w:sz w:val="24"/>
                <w:rtl/>
                <w:lang w:eastAsia="en-US"/>
              </w:rPr>
              <w:lastRenderedPageBreak/>
              <w:t>ע"פ מה שיסופק בפועל במסגרת המכרז</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3.4.8.2</w:t>
            </w:r>
          </w:p>
        </w:tc>
        <w:tc>
          <w:tcPr>
            <w:tcW w:w="2233" w:type="dxa"/>
          </w:tcPr>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מבקשים להבהיר סעיף זה.</w:t>
            </w:r>
            <w:r w:rsidRPr="008430A1">
              <w:rPr>
                <w:rFonts w:hint="cs"/>
                <w:spacing w:val="18"/>
                <w:sz w:val="24"/>
                <w:rtl/>
              </w:rPr>
              <w:br/>
              <w:t xml:space="preserve">הגדרת כול </w:t>
            </w:r>
            <w:proofErr w:type="spellStart"/>
            <w:r w:rsidRPr="008430A1">
              <w:rPr>
                <w:spacing w:val="18"/>
                <w:sz w:val="24"/>
              </w:rPr>
              <w:t>PoP</w:t>
            </w:r>
            <w:proofErr w:type="spellEnd"/>
            <w:r w:rsidRPr="008430A1">
              <w:rPr>
                <w:rFonts w:hint="cs"/>
                <w:spacing w:val="18"/>
                <w:sz w:val="24"/>
                <w:rtl/>
              </w:rPr>
              <w:t xml:space="preserve"> עם </w:t>
            </w:r>
            <w:r w:rsidRPr="008430A1">
              <w:rPr>
                <w:spacing w:val="18"/>
                <w:sz w:val="24"/>
              </w:rPr>
              <w:t xml:space="preserve">AS </w:t>
            </w:r>
            <w:r w:rsidRPr="008430A1">
              <w:rPr>
                <w:rFonts w:hint="cs"/>
                <w:spacing w:val="18"/>
                <w:sz w:val="24"/>
                <w:rtl/>
              </w:rPr>
              <w:t xml:space="preserve"> נפרד יכול לפגוע בשרידות.</w:t>
            </w:r>
            <w:r w:rsidRPr="008430A1">
              <w:rPr>
                <w:rFonts w:hint="cs"/>
                <w:spacing w:val="18"/>
                <w:sz w:val="24"/>
                <w:rtl/>
              </w:rPr>
              <w:br/>
            </w:r>
          </w:p>
        </w:tc>
        <w:tc>
          <w:tcPr>
            <w:tcW w:w="4355" w:type="dxa"/>
          </w:tcPr>
          <w:p w:rsidR="00327455" w:rsidRPr="003D452A" w:rsidRDefault="00327455" w:rsidP="006A60DA">
            <w:pPr>
              <w:pStyle w:val="Normal1"/>
              <w:spacing w:after="120" w:line="360" w:lineRule="auto"/>
              <w:ind w:left="0"/>
              <w:rPr>
                <w:noProof/>
                <w:sz w:val="24"/>
                <w:rtl/>
                <w:lang w:eastAsia="en-US"/>
              </w:rPr>
            </w:pPr>
            <w:r w:rsidRPr="003D452A">
              <w:rPr>
                <w:noProof/>
                <w:sz w:val="24"/>
                <w:rtl/>
                <w:lang w:eastAsia="en-US"/>
              </w:rPr>
              <w:t xml:space="preserve">למשרד הבריאות ישנו </w:t>
            </w:r>
            <w:r w:rsidRPr="003D452A">
              <w:rPr>
                <w:noProof/>
                <w:sz w:val="24"/>
                <w:lang w:eastAsia="en-US"/>
              </w:rPr>
              <w:t>AS</w:t>
            </w:r>
            <w:r w:rsidRPr="003D452A">
              <w:rPr>
                <w:noProof/>
                <w:sz w:val="24"/>
                <w:rtl/>
                <w:lang w:eastAsia="en-US"/>
              </w:rPr>
              <w:t xml:space="preserve">  משלו , נדרש לייצגו בעולם ה </w:t>
            </w:r>
            <w:r w:rsidRPr="003D452A">
              <w:rPr>
                <w:noProof/>
                <w:sz w:val="24"/>
                <w:lang w:eastAsia="en-US"/>
              </w:rPr>
              <w:t>BGP</w:t>
            </w:r>
            <w:r w:rsidRPr="003D452A">
              <w:rPr>
                <w:noProof/>
                <w:sz w:val="24"/>
                <w:rtl/>
                <w:lang w:eastAsia="en-US"/>
              </w:rPr>
              <w:t xml:space="preserve">   של ספקי האינטרנט כולל הכתובות החדשות אשר יסופקו , במסגרת מכרז זה באותו </w:t>
            </w:r>
            <w:r w:rsidRPr="003D452A">
              <w:rPr>
                <w:noProof/>
                <w:sz w:val="24"/>
                <w:lang w:eastAsia="en-US"/>
              </w:rPr>
              <w:t>AS</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3.4.11</w:t>
            </w:r>
            <w:r w:rsidRPr="008430A1">
              <w:rPr>
                <w:rFonts w:hint="cs"/>
                <w:spacing w:val="18"/>
                <w:sz w:val="24"/>
                <w:rtl/>
              </w:rPr>
              <w:br/>
              <w:t>3.4.11.1</w:t>
            </w:r>
          </w:p>
        </w:tc>
        <w:tc>
          <w:tcPr>
            <w:tcW w:w="2233" w:type="dxa"/>
          </w:tcPr>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מבקשים לקבל פירוט.</w:t>
            </w:r>
            <w:r w:rsidRPr="008430A1">
              <w:rPr>
                <w:rFonts w:hint="cs"/>
                <w:spacing w:val="18"/>
                <w:sz w:val="24"/>
                <w:rtl/>
              </w:rPr>
              <w:br/>
              <w:t>מה הכוונה "דו כיווני" ?</w:t>
            </w:r>
          </w:p>
        </w:tc>
        <w:tc>
          <w:tcPr>
            <w:tcW w:w="4355" w:type="dxa"/>
          </w:tcPr>
          <w:p w:rsidR="00327455" w:rsidRPr="008430A1" w:rsidRDefault="00327455" w:rsidP="006A60DA">
            <w:pPr>
              <w:pStyle w:val="Normal1"/>
              <w:spacing w:after="120" w:line="360" w:lineRule="auto"/>
              <w:ind w:left="0"/>
              <w:rPr>
                <w:noProof/>
                <w:sz w:val="24"/>
                <w:rtl/>
                <w:lang w:eastAsia="en-US"/>
              </w:rPr>
            </w:pPr>
            <w:r w:rsidRPr="00C02481">
              <w:rPr>
                <w:noProof/>
                <w:sz w:val="24"/>
                <w:lang w:eastAsia="en-US"/>
              </w:rPr>
              <w:t>Upload\download</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3.3.4</w:t>
            </w:r>
          </w:p>
        </w:tc>
        <w:tc>
          <w:tcPr>
            <w:tcW w:w="2233" w:type="dxa"/>
          </w:tcPr>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 xml:space="preserve">הסעיף זה מפנה לסעיף </w:t>
            </w:r>
            <w:r w:rsidRPr="008430A1">
              <w:rPr>
                <w:spacing w:val="18"/>
                <w:sz w:val="24"/>
              </w:rPr>
              <w:t>2.15</w:t>
            </w:r>
            <w:r w:rsidRPr="008430A1">
              <w:rPr>
                <w:rFonts w:hint="cs"/>
                <w:spacing w:val="18"/>
                <w:sz w:val="24"/>
                <w:rtl/>
              </w:rPr>
              <w:t xml:space="preserve"> שלא קיים בקובץ המכרז</w:t>
            </w:r>
          </w:p>
        </w:tc>
        <w:tc>
          <w:tcPr>
            <w:tcW w:w="4355" w:type="dxa"/>
          </w:tcPr>
          <w:p w:rsidR="00327455" w:rsidRPr="008430A1" w:rsidRDefault="00327455" w:rsidP="00C02481">
            <w:pPr>
              <w:pStyle w:val="Normal1"/>
              <w:spacing w:after="120" w:line="360" w:lineRule="auto"/>
              <w:ind w:left="0"/>
              <w:rPr>
                <w:noProof/>
                <w:sz w:val="24"/>
                <w:rtl/>
                <w:lang w:eastAsia="en-US"/>
              </w:rPr>
            </w:pPr>
            <w:r>
              <w:rPr>
                <w:rFonts w:hint="cs"/>
                <w:noProof/>
                <w:sz w:val="24"/>
                <w:rtl/>
                <w:lang w:eastAsia="en-US"/>
              </w:rPr>
              <w:t>תוקן במכרז סעיף 1.6.9.</w:t>
            </w:r>
          </w:p>
        </w:tc>
      </w:tr>
      <w:tr w:rsidR="00327455" w:rsidRPr="008430A1" w:rsidTr="00327455">
        <w:tc>
          <w:tcPr>
            <w:tcW w:w="584" w:type="dxa"/>
          </w:tcPr>
          <w:p w:rsidR="00327455" w:rsidRPr="008430A1" w:rsidRDefault="00327455" w:rsidP="006A60DA">
            <w:pPr>
              <w:pStyle w:val="Normal1"/>
              <w:numPr>
                <w:ilvl w:val="0"/>
                <w:numId w:val="1"/>
              </w:numPr>
              <w:spacing w:after="120" w:line="360" w:lineRule="auto"/>
              <w:rPr>
                <w:spacing w:val="18"/>
                <w:sz w:val="24"/>
                <w:rtl/>
              </w:rPr>
            </w:pPr>
          </w:p>
        </w:tc>
        <w:tc>
          <w:tcPr>
            <w:tcW w:w="1951" w:type="dxa"/>
          </w:tcPr>
          <w:p w:rsidR="00327455" w:rsidRPr="008430A1" w:rsidRDefault="00327455" w:rsidP="006A60DA">
            <w:pPr>
              <w:pStyle w:val="Normal1"/>
              <w:spacing w:after="120" w:line="360" w:lineRule="auto"/>
              <w:ind w:left="0"/>
              <w:rPr>
                <w:spacing w:val="18"/>
                <w:sz w:val="24"/>
              </w:rPr>
            </w:pPr>
            <w:r w:rsidRPr="008430A1">
              <w:rPr>
                <w:rFonts w:hint="cs"/>
                <w:spacing w:val="18"/>
                <w:sz w:val="24"/>
                <w:rtl/>
              </w:rPr>
              <w:t>3.5.6</w:t>
            </w:r>
          </w:p>
        </w:tc>
        <w:tc>
          <w:tcPr>
            <w:tcW w:w="2233" w:type="dxa"/>
          </w:tcPr>
          <w:p w:rsidR="00327455" w:rsidRPr="008430A1" w:rsidRDefault="00327455" w:rsidP="006A60DA">
            <w:pPr>
              <w:pStyle w:val="Normal1"/>
              <w:spacing w:after="120" w:line="360" w:lineRule="auto"/>
              <w:ind w:left="0"/>
              <w:jc w:val="left"/>
              <w:rPr>
                <w:spacing w:val="18"/>
                <w:sz w:val="24"/>
              </w:rPr>
            </w:pPr>
            <w:r w:rsidRPr="008430A1">
              <w:rPr>
                <w:rFonts w:hint="cs"/>
                <w:spacing w:val="18"/>
                <w:sz w:val="24"/>
                <w:rtl/>
              </w:rPr>
              <w:t xml:space="preserve">הסעיף זה מפנה לסעיף </w:t>
            </w:r>
            <w:r w:rsidRPr="008430A1">
              <w:rPr>
                <w:spacing w:val="18"/>
                <w:sz w:val="24"/>
              </w:rPr>
              <w:t>2.15</w:t>
            </w:r>
            <w:r w:rsidRPr="008430A1">
              <w:rPr>
                <w:rFonts w:hint="cs"/>
                <w:spacing w:val="18"/>
                <w:sz w:val="24"/>
                <w:rtl/>
              </w:rPr>
              <w:t xml:space="preserve"> שלא קיים בקובץ המכרז</w:t>
            </w:r>
          </w:p>
        </w:tc>
        <w:tc>
          <w:tcPr>
            <w:tcW w:w="4355" w:type="dxa"/>
          </w:tcPr>
          <w:p w:rsidR="00327455" w:rsidRPr="008430A1" w:rsidRDefault="00327455" w:rsidP="006A60DA">
            <w:pPr>
              <w:pStyle w:val="Normal1"/>
              <w:spacing w:after="120" w:line="360" w:lineRule="auto"/>
              <w:ind w:left="0"/>
              <w:rPr>
                <w:noProof/>
                <w:sz w:val="24"/>
                <w:rtl/>
                <w:lang w:eastAsia="en-US"/>
              </w:rPr>
            </w:pPr>
            <w:r w:rsidRPr="00F81EC7">
              <w:rPr>
                <w:noProof/>
                <w:sz w:val="24"/>
                <w:rtl/>
                <w:lang w:eastAsia="en-US"/>
              </w:rPr>
              <w:t>תוקן במכרז סעיף 1.6.9.</w:t>
            </w:r>
          </w:p>
        </w:tc>
      </w:tr>
    </w:tbl>
    <w:p w:rsidR="005E0365" w:rsidRPr="008430A1" w:rsidRDefault="00AF5F21" w:rsidP="00AF5F21">
      <w:pPr>
        <w:pStyle w:val="Normal1"/>
        <w:tabs>
          <w:tab w:val="left" w:pos="2488"/>
        </w:tabs>
        <w:spacing w:after="120" w:line="360" w:lineRule="auto"/>
        <w:rPr>
          <w:b/>
          <w:bCs/>
          <w:color w:val="FF0000"/>
          <w:spacing w:val="18"/>
          <w:sz w:val="24"/>
          <w:rtl/>
        </w:rPr>
      </w:pPr>
      <w:r w:rsidRPr="008430A1">
        <w:rPr>
          <w:b/>
          <w:bCs/>
          <w:color w:val="FF0000"/>
          <w:spacing w:val="18"/>
          <w:sz w:val="24"/>
          <w:rtl/>
        </w:rPr>
        <w:tab/>
      </w:r>
    </w:p>
    <w:p w:rsidR="005E0365" w:rsidRPr="008430A1" w:rsidRDefault="005E0365" w:rsidP="005E0365">
      <w:pPr>
        <w:pStyle w:val="Normal1"/>
        <w:spacing w:after="120" w:line="360" w:lineRule="auto"/>
        <w:ind w:left="795"/>
        <w:rPr>
          <w:b/>
          <w:bCs/>
          <w:spacing w:val="18"/>
          <w:sz w:val="24"/>
          <w:rtl/>
        </w:rPr>
      </w:pPr>
    </w:p>
    <w:p w:rsidR="006A60DA" w:rsidRPr="008430A1" w:rsidRDefault="003617B5" w:rsidP="003617B5">
      <w:pPr>
        <w:jc w:val="center"/>
        <w:rPr>
          <w:sz w:val="24"/>
          <w:u w:val="single"/>
          <w:rtl/>
        </w:rPr>
      </w:pPr>
      <w:r w:rsidRPr="008430A1">
        <w:rPr>
          <w:rFonts w:hint="cs"/>
          <w:sz w:val="24"/>
          <w:u w:val="single"/>
          <w:rtl/>
        </w:rPr>
        <w:t>ריכוז עדכונים שנעשו במכרז:</w:t>
      </w:r>
    </w:p>
    <w:p w:rsidR="003617B5" w:rsidRPr="008430A1" w:rsidRDefault="003617B5">
      <w:pPr>
        <w:rPr>
          <w:b/>
          <w:bCs/>
          <w:sz w:val="24"/>
          <w:u w:val="single"/>
          <w:rtl/>
        </w:rPr>
      </w:pPr>
      <w:r w:rsidRPr="008430A1">
        <w:rPr>
          <w:rFonts w:hint="cs"/>
          <w:b/>
          <w:bCs/>
          <w:sz w:val="24"/>
          <w:u w:val="single"/>
          <w:rtl/>
        </w:rPr>
        <w:t xml:space="preserve">הודעה מיום: 5.11.2013 </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w:t>
      </w:r>
      <w:r w:rsidRPr="008430A1">
        <w:rPr>
          <w:rFonts w:asciiTheme="minorHAnsi" w:eastAsiaTheme="minorHAnsi" w:hAnsiTheme="minorHAnsi"/>
          <w:sz w:val="24"/>
          <w:rtl/>
        </w:rPr>
        <w:t xml:space="preserve"> 0.13.3 – </w:t>
      </w:r>
      <w:r w:rsidRPr="008430A1">
        <w:rPr>
          <w:rFonts w:asciiTheme="minorHAnsi" w:eastAsiaTheme="minorHAnsi" w:hAnsiTheme="minorHAnsi" w:hint="cs"/>
          <w:sz w:val="24"/>
          <w:rtl/>
        </w:rPr>
        <w:t>עודכנה</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טבלת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שקלול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העלות</w:t>
      </w:r>
      <w:r w:rsidRPr="008430A1">
        <w:rPr>
          <w:rFonts w:asciiTheme="minorHAnsi" w:eastAsiaTheme="minorHAnsi" w:hAnsiTheme="minorHAnsi"/>
          <w:sz w:val="24"/>
          <w:rtl/>
        </w:rPr>
        <w:t>.</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w:t>
      </w:r>
      <w:r w:rsidRPr="008430A1">
        <w:rPr>
          <w:rFonts w:asciiTheme="minorHAnsi" w:eastAsiaTheme="minorHAnsi" w:hAnsiTheme="minorHAnsi"/>
          <w:sz w:val="24"/>
          <w:rtl/>
        </w:rPr>
        <w:t xml:space="preserve"> 1.9.2.10 – </w:t>
      </w:r>
      <w:r w:rsidRPr="008430A1">
        <w:rPr>
          <w:rFonts w:asciiTheme="minorHAnsi" w:eastAsiaTheme="minorHAnsi" w:hAnsiTheme="minorHAnsi" w:hint="cs"/>
          <w:sz w:val="24"/>
          <w:rtl/>
        </w:rPr>
        <w:t>עודכנה</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דרישה</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ליכולת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קישור</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של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לפחות</w:t>
      </w:r>
      <w:r w:rsidRPr="008430A1">
        <w:rPr>
          <w:rFonts w:asciiTheme="minorHAnsi" w:eastAsiaTheme="minorHAnsi" w:hAnsiTheme="minorHAnsi"/>
          <w:sz w:val="24"/>
          <w:rtl/>
        </w:rPr>
        <w:t xml:space="preserve"> 3 </w:t>
      </w:r>
      <w:r w:rsidRPr="008430A1">
        <w:rPr>
          <w:rFonts w:asciiTheme="minorHAnsi" w:eastAsiaTheme="minorHAnsi" w:hAnsiTheme="minorHAnsi" w:hint="cs"/>
          <w:sz w:val="24"/>
          <w:rtl/>
        </w:rPr>
        <w:t>פופים</w:t>
      </w:r>
      <w:r w:rsidRPr="008430A1">
        <w:rPr>
          <w:rFonts w:asciiTheme="minorHAnsi" w:eastAsiaTheme="minorHAnsi" w:hAnsiTheme="minorHAnsi"/>
          <w:sz w:val="24"/>
          <w:rtl/>
        </w:rPr>
        <w:t xml:space="preserve"> </w:t>
      </w:r>
      <w:r w:rsidRPr="008430A1">
        <w:rPr>
          <w:rFonts w:asciiTheme="minorHAnsi" w:eastAsiaTheme="minorHAnsi" w:hAnsiTheme="minorHAnsi"/>
          <w:sz w:val="24"/>
        </w:rPr>
        <w:t>pops</w:t>
      </w:r>
      <w:r w:rsidRPr="008430A1">
        <w:rPr>
          <w:rFonts w:asciiTheme="minorHAnsi" w:eastAsiaTheme="minorHAnsi" w:hAnsiTheme="minorHAnsi"/>
          <w:sz w:val="24"/>
          <w:rtl/>
        </w:rPr>
        <w:t>))</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w:t>
      </w:r>
      <w:r w:rsidRPr="008430A1">
        <w:rPr>
          <w:rFonts w:asciiTheme="minorHAnsi" w:eastAsiaTheme="minorHAnsi" w:hAnsiTheme="minorHAnsi"/>
          <w:sz w:val="24"/>
          <w:rtl/>
        </w:rPr>
        <w:t xml:space="preserve"> 1.9.4 – </w:t>
      </w:r>
      <w:r w:rsidRPr="008430A1">
        <w:rPr>
          <w:rFonts w:asciiTheme="minorHAnsi" w:eastAsiaTheme="minorHAnsi" w:hAnsiTheme="minorHAnsi" w:hint="cs"/>
          <w:sz w:val="24"/>
          <w:rtl/>
        </w:rPr>
        <w:t>אופק</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הזמן</w:t>
      </w:r>
      <w:r w:rsidRPr="008430A1">
        <w:rPr>
          <w:rFonts w:asciiTheme="minorHAnsi" w:eastAsiaTheme="minorHAnsi" w:hAnsiTheme="minorHAnsi"/>
          <w:sz w:val="24"/>
          <w:rtl/>
        </w:rPr>
        <w:t xml:space="preserve"> – </w:t>
      </w:r>
      <w:r w:rsidRPr="008430A1">
        <w:rPr>
          <w:rFonts w:asciiTheme="minorHAnsi" w:eastAsiaTheme="minorHAnsi" w:hAnsiTheme="minorHAnsi" w:hint="cs"/>
          <w:sz w:val="24"/>
          <w:rtl/>
        </w:rPr>
        <w:t>עודכן</w:t>
      </w:r>
      <w:r w:rsidRPr="008430A1">
        <w:rPr>
          <w:rFonts w:asciiTheme="minorHAnsi" w:eastAsiaTheme="minorHAnsi" w:hAnsiTheme="minorHAnsi"/>
          <w:sz w:val="24"/>
          <w:rtl/>
        </w:rPr>
        <w:t>.</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w:t>
      </w:r>
      <w:r w:rsidRPr="008430A1">
        <w:rPr>
          <w:rFonts w:asciiTheme="minorHAnsi" w:eastAsiaTheme="minorHAnsi" w:hAnsiTheme="minorHAnsi"/>
          <w:sz w:val="24"/>
          <w:rtl/>
        </w:rPr>
        <w:t xml:space="preserve"> 3.3.1.9 – </w:t>
      </w:r>
      <w:r w:rsidRPr="008430A1">
        <w:rPr>
          <w:rFonts w:asciiTheme="minorHAnsi" w:eastAsiaTheme="minorHAnsi" w:hAnsiTheme="minorHAnsi" w:hint="cs"/>
          <w:sz w:val="24"/>
          <w:rtl/>
        </w:rPr>
        <w:t>הספק</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יציע</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פתרון</w:t>
      </w:r>
      <w:r w:rsidRPr="008430A1">
        <w:rPr>
          <w:rFonts w:asciiTheme="minorHAnsi" w:eastAsiaTheme="minorHAnsi" w:hAnsiTheme="minorHAnsi"/>
          <w:sz w:val="24"/>
          <w:rtl/>
        </w:rPr>
        <w:t xml:space="preserve"> </w:t>
      </w:r>
      <w:r w:rsidRPr="008430A1">
        <w:rPr>
          <w:rFonts w:asciiTheme="minorHAnsi" w:eastAsiaTheme="minorHAnsi" w:hAnsiTheme="minorHAnsi"/>
          <w:sz w:val="24"/>
        </w:rPr>
        <w:t>NLB</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להבדיל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משלוש</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מערכות</w:t>
      </w:r>
      <w:r w:rsidRPr="008430A1">
        <w:rPr>
          <w:rFonts w:asciiTheme="minorHAnsi" w:eastAsiaTheme="minorHAnsi" w:hAnsiTheme="minorHAnsi"/>
          <w:sz w:val="24"/>
          <w:rtl/>
        </w:rPr>
        <w:t xml:space="preserve"> </w:t>
      </w:r>
      <w:r w:rsidRPr="008430A1">
        <w:rPr>
          <w:rFonts w:asciiTheme="minorHAnsi" w:eastAsiaTheme="minorHAnsi" w:hAnsiTheme="minorHAnsi"/>
          <w:sz w:val="24"/>
        </w:rPr>
        <w:t>NLB</w:t>
      </w:r>
      <w:r w:rsidRPr="008430A1">
        <w:rPr>
          <w:rFonts w:asciiTheme="minorHAnsi" w:eastAsiaTheme="minorHAnsi" w:hAnsiTheme="minorHAnsi"/>
          <w:sz w:val="24"/>
          <w:rtl/>
        </w:rPr>
        <w:t xml:space="preserve"> – </w:t>
      </w:r>
      <w:r w:rsidRPr="008430A1">
        <w:rPr>
          <w:rFonts w:asciiTheme="minorHAnsi" w:eastAsiaTheme="minorHAnsi" w:hAnsiTheme="minorHAnsi" w:hint="cs"/>
          <w:sz w:val="24"/>
          <w:rtl/>
        </w:rPr>
        <w:t>ראה</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עדכון</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מלא</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בנוסח</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המכרז</w:t>
      </w:r>
      <w:r w:rsidRPr="008430A1">
        <w:rPr>
          <w:rFonts w:asciiTheme="minorHAnsi" w:eastAsiaTheme="minorHAnsi" w:hAnsiTheme="minorHAnsi"/>
          <w:sz w:val="24"/>
          <w:rtl/>
        </w:rPr>
        <w:t>.</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w:t>
      </w:r>
      <w:r w:rsidRPr="008430A1">
        <w:rPr>
          <w:rFonts w:asciiTheme="minorHAnsi" w:eastAsiaTheme="minorHAnsi" w:hAnsiTheme="minorHAnsi"/>
          <w:sz w:val="24"/>
          <w:rtl/>
        </w:rPr>
        <w:t xml:space="preserve"> 3.3.22 – </w:t>
      </w:r>
      <w:r w:rsidRPr="008430A1">
        <w:rPr>
          <w:rFonts w:asciiTheme="minorHAnsi" w:eastAsiaTheme="minorHAnsi" w:hAnsiTheme="minorHAnsi" w:hint="cs"/>
          <w:sz w:val="24"/>
          <w:rtl/>
        </w:rPr>
        <w:t>השירות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יוזמן</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משני</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הספקים</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שייזכו</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ולא</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מאחד</w:t>
      </w:r>
      <w:r w:rsidRPr="008430A1">
        <w:rPr>
          <w:rFonts w:asciiTheme="minorHAnsi" w:eastAsiaTheme="minorHAnsi" w:hAnsiTheme="minorHAnsi"/>
          <w:sz w:val="24"/>
          <w:rtl/>
        </w:rPr>
        <w:t>.</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lastRenderedPageBreak/>
        <w:t>סעיף</w:t>
      </w:r>
      <w:r w:rsidRPr="008430A1">
        <w:rPr>
          <w:rFonts w:asciiTheme="minorHAnsi" w:eastAsiaTheme="minorHAnsi" w:hAnsiTheme="minorHAnsi"/>
          <w:sz w:val="24"/>
          <w:rtl/>
        </w:rPr>
        <w:t xml:space="preserve"> 3.5.3 – </w:t>
      </w:r>
      <w:r w:rsidRPr="008430A1">
        <w:rPr>
          <w:rFonts w:asciiTheme="minorHAnsi" w:eastAsiaTheme="minorHAnsi" w:hAnsiTheme="minorHAnsi" w:hint="cs"/>
          <w:sz w:val="24"/>
          <w:rtl/>
        </w:rPr>
        <w:t>הוסף</w:t>
      </w:r>
      <w:r w:rsidRPr="008430A1">
        <w:rPr>
          <w:rFonts w:asciiTheme="minorHAnsi" w:eastAsiaTheme="minorHAnsi" w:hAnsiTheme="minorHAnsi"/>
          <w:sz w:val="24"/>
          <w:rtl/>
        </w:rPr>
        <w:t xml:space="preserve"> - </w:t>
      </w:r>
      <w:r w:rsidRPr="008430A1">
        <w:rPr>
          <w:rFonts w:asciiTheme="minorHAnsi" w:eastAsiaTheme="minorHAnsi" w:hAnsiTheme="minorHAnsi" w:hint="cs"/>
          <w:sz w:val="24"/>
          <w:rtl/>
        </w:rPr>
        <w:t>יש</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לאפשר</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גישה</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בכל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אחת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מהשיתות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הנ</w:t>
      </w:r>
      <w:r w:rsidRPr="008430A1">
        <w:rPr>
          <w:rFonts w:asciiTheme="minorHAnsi" w:eastAsiaTheme="minorHAnsi" w:hAnsiTheme="minorHAnsi"/>
          <w:sz w:val="24"/>
          <w:rtl/>
        </w:rPr>
        <w:t>"</w:t>
      </w:r>
      <w:r w:rsidRPr="008430A1">
        <w:rPr>
          <w:rFonts w:asciiTheme="minorHAnsi" w:eastAsiaTheme="minorHAnsi" w:hAnsiTheme="minorHAnsi" w:hint="cs"/>
          <w:sz w:val="24"/>
          <w:rtl/>
        </w:rPr>
        <w:t>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באמצעות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זיהוי</w:t>
      </w:r>
      <w:r w:rsidRPr="008430A1">
        <w:rPr>
          <w:rFonts w:asciiTheme="minorHAnsi" w:eastAsiaTheme="minorHAnsi" w:hAnsiTheme="minorHAnsi"/>
          <w:sz w:val="24"/>
          <w:rtl/>
        </w:rPr>
        <w:t xml:space="preserve"> </w:t>
      </w:r>
      <w:r w:rsidRPr="008430A1">
        <w:rPr>
          <w:rFonts w:asciiTheme="minorHAnsi" w:eastAsiaTheme="minorHAnsi" w:hAnsiTheme="minorHAnsi"/>
          <w:sz w:val="24"/>
        </w:rPr>
        <w:t>IP</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שיוגדר</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ע</w:t>
      </w:r>
      <w:r w:rsidRPr="008430A1">
        <w:rPr>
          <w:rFonts w:asciiTheme="minorHAnsi" w:eastAsiaTheme="minorHAnsi" w:hAnsiTheme="minorHAnsi"/>
          <w:sz w:val="24"/>
          <w:rtl/>
        </w:rPr>
        <w:t>"</w:t>
      </w:r>
      <w:r w:rsidRPr="008430A1">
        <w:rPr>
          <w:rFonts w:asciiTheme="minorHAnsi" w:eastAsiaTheme="minorHAnsi" w:hAnsiTheme="minorHAnsi" w:hint="cs"/>
          <w:sz w:val="24"/>
          <w:rtl/>
        </w:rPr>
        <w:t>י</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מנהל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אבטחת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המידע</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של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מב</w:t>
      </w:r>
      <w:r w:rsidRPr="008430A1">
        <w:rPr>
          <w:rFonts w:asciiTheme="minorHAnsi" w:eastAsiaTheme="minorHAnsi" w:hAnsiTheme="minorHAnsi"/>
          <w:sz w:val="24"/>
          <w:rtl/>
        </w:rPr>
        <w:t>"</w:t>
      </w:r>
      <w:r w:rsidRPr="008430A1">
        <w:rPr>
          <w:rFonts w:asciiTheme="minorHAnsi" w:eastAsiaTheme="minorHAnsi" w:hAnsiTheme="minorHAnsi" w:hint="cs"/>
          <w:sz w:val="24"/>
          <w:rtl/>
        </w:rPr>
        <w:t>ר</w:t>
      </w:r>
      <w:r w:rsidRPr="008430A1">
        <w:rPr>
          <w:rFonts w:asciiTheme="minorHAnsi" w:eastAsiaTheme="minorHAnsi" w:hAnsiTheme="minorHAnsi"/>
          <w:sz w:val="24"/>
          <w:rtl/>
        </w:rPr>
        <w:t xml:space="preserve"> </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w:t>
      </w:r>
      <w:r w:rsidRPr="008430A1">
        <w:rPr>
          <w:rFonts w:asciiTheme="minorHAnsi" w:eastAsiaTheme="minorHAnsi" w:hAnsiTheme="minorHAnsi"/>
          <w:sz w:val="24"/>
          <w:rtl/>
        </w:rPr>
        <w:t xml:space="preserve"> 3.5.5 – </w:t>
      </w:r>
      <w:r w:rsidRPr="008430A1">
        <w:rPr>
          <w:rFonts w:asciiTheme="minorHAnsi" w:eastAsiaTheme="minorHAnsi" w:hAnsiTheme="minorHAnsi" w:hint="cs"/>
          <w:sz w:val="24"/>
          <w:rtl/>
        </w:rPr>
        <w:t>עודכן</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התממשקות</w:t>
      </w:r>
      <w:r w:rsidRPr="008430A1">
        <w:rPr>
          <w:rFonts w:asciiTheme="minorHAnsi" w:eastAsiaTheme="minorHAnsi" w:hAnsiTheme="minorHAnsi"/>
          <w:sz w:val="24"/>
          <w:rtl/>
        </w:rPr>
        <w:t>.</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w:t>
      </w:r>
      <w:r w:rsidRPr="008430A1">
        <w:rPr>
          <w:rFonts w:asciiTheme="minorHAnsi" w:eastAsiaTheme="minorHAnsi" w:hAnsiTheme="minorHAnsi"/>
          <w:sz w:val="24"/>
          <w:rtl/>
        </w:rPr>
        <w:t xml:space="preserve"> 3.6.2 – </w:t>
      </w:r>
      <w:r w:rsidRPr="008430A1">
        <w:rPr>
          <w:rFonts w:asciiTheme="minorHAnsi" w:eastAsiaTheme="minorHAnsi" w:hAnsiTheme="minorHAnsi" w:hint="cs"/>
          <w:sz w:val="24"/>
          <w:rtl/>
        </w:rPr>
        <w:t>הוסף</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או</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בהתאם</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לזוכי</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חשכ</w:t>
      </w:r>
      <w:r w:rsidRPr="008430A1">
        <w:rPr>
          <w:rFonts w:asciiTheme="minorHAnsi" w:eastAsiaTheme="minorHAnsi" w:hAnsiTheme="minorHAnsi"/>
          <w:sz w:val="24"/>
          <w:rtl/>
        </w:rPr>
        <w:t>"</w:t>
      </w:r>
      <w:r w:rsidRPr="008430A1">
        <w:rPr>
          <w:rFonts w:asciiTheme="minorHAnsi" w:eastAsiaTheme="minorHAnsi" w:hAnsiTheme="minorHAnsi" w:hint="cs"/>
          <w:sz w:val="24"/>
          <w:rtl/>
        </w:rPr>
        <w:t>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בתחום</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זה</w:t>
      </w:r>
      <w:r w:rsidRPr="008430A1">
        <w:rPr>
          <w:rFonts w:asciiTheme="minorHAnsi" w:eastAsiaTheme="minorHAnsi" w:hAnsiTheme="minorHAnsi"/>
          <w:sz w:val="24"/>
          <w:rtl/>
        </w:rPr>
        <w:t>)</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w:t>
      </w:r>
      <w:r w:rsidRPr="008430A1">
        <w:rPr>
          <w:rFonts w:asciiTheme="minorHAnsi" w:eastAsiaTheme="minorHAnsi" w:hAnsiTheme="minorHAnsi"/>
          <w:sz w:val="24"/>
          <w:rtl/>
        </w:rPr>
        <w:t xml:space="preserve"> 5.3.3 – </w:t>
      </w:r>
      <w:r w:rsidRPr="008430A1">
        <w:rPr>
          <w:rFonts w:asciiTheme="minorHAnsi" w:eastAsiaTheme="minorHAnsi" w:hAnsiTheme="minorHAnsi" w:hint="cs"/>
          <w:sz w:val="24"/>
          <w:rtl/>
        </w:rPr>
        <w:t>נמחקה</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טבלת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רוחב</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הפס</w:t>
      </w:r>
      <w:r w:rsidRPr="008430A1">
        <w:rPr>
          <w:rFonts w:asciiTheme="minorHAnsi" w:eastAsiaTheme="minorHAnsi" w:hAnsiTheme="minorHAnsi"/>
          <w:sz w:val="24"/>
          <w:rtl/>
        </w:rPr>
        <w:t>.</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w:t>
      </w:r>
      <w:r w:rsidRPr="008430A1">
        <w:rPr>
          <w:rFonts w:asciiTheme="minorHAnsi" w:eastAsiaTheme="minorHAnsi" w:hAnsiTheme="minorHAnsi"/>
          <w:sz w:val="24"/>
          <w:rtl/>
        </w:rPr>
        <w:t xml:space="preserve"> 12 </w:t>
      </w:r>
      <w:r w:rsidRPr="008430A1">
        <w:rPr>
          <w:rFonts w:asciiTheme="minorHAnsi" w:eastAsiaTheme="minorHAnsi" w:hAnsiTheme="minorHAnsi" w:hint="cs"/>
          <w:sz w:val="24"/>
          <w:rtl/>
        </w:rPr>
        <w:t>לנספח</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א</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חוברת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ההצעה</w:t>
      </w:r>
      <w:r w:rsidRPr="008430A1">
        <w:rPr>
          <w:rFonts w:asciiTheme="minorHAnsi" w:eastAsiaTheme="minorHAnsi" w:hAnsiTheme="minorHAnsi"/>
          <w:sz w:val="24"/>
          <w:rtl/>
        </w:rPr>
        <w:t xml:space="preserve"> – </w:t>
      </w:r>
      <w:r w:rsidRPr="008430A1">
        <w:rPr>
          <w:rFonts w:asciiTheme="minorHAnsi" w:eastAsiaTheme="minorHAnsi" w:hAnsiTheme="minorHAnsi" w:hint="cs"/>
          <w:sz w:val="24"/>
          <w:rtl/>
        </w:rPr>
        <w:t>נמחקה</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טבלת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התנאים</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הכלליים</w:t>
      </w:r>
      <w:r w:rsidRPr="008430A1">
        <w:rPr>
          <w:rFonts w:asciiTheme="minorHAnsi" w:eastAsiaTheme="minorHAnsi" w:hAnsiTheme="minorHAnsi"/>
          <w:sz w:val="24"/>
          <w:rtl/>
        </w:rPr>
        <w:t>.</w:t>
      </w:r>
    </w:p>
    <w:p w:rsidR="00B8760F" w:rsidRPr="008430A1" w:rsidRDefault="00B8760F">
      <w:pPr>
        <w:rPr>
          <w:b/>
          <w:bCs/>
          <w:sz w:val="24"/>
          <w:u w:val="single"/>
          <w:rtl/>
        </w:rPr>
      </w:pPr>
    </w:p>
    <w:p w:rsidR="003617B5" w:rsidRPr="008430A1" w:rsidRDefault="003617B5">
      <w:pPr>
        <w:rPr>
          <w:b/>
          <w:bCs/>
          <w:sz w:val="24"/>
          <w:u w:val="single"/>
          <w:rtl/>
        </w:rPr>
      </w:pPr>
      <w:r w:rsidRPr="008430A1">
        <w:rPr>
          <w:rFonts w:hint="cs"/>
          <w:b/>
          <w:bCs/>
          <w:sz w:val="24"/>
          <w:u w:val="single"/>
          <w:rtl/>
        </w:rPr>
        <w:t>הודעה מיום 7/11/2013:</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 xml:space="preserve">למען הסר ספק - </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נושא</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מכרז</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זה</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הינו</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אספקת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קישור</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לשדרת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האינטרנט</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קווי</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התמסורת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עצמם</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יהיו</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מבוססים</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מכרז</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חשכ</w:t>
      </w:r>
      <w:r w:rsidRPr="008430A1">
        <w:rPr>
          <w:rFonts w:asciiTheme="minorHAnsi" w:eastAsiaTheme="minorHAnsi" w:hAnsiTheme="minorHAnsi"/>
          <w:sz w:val="24"/>
          <w:rtl/>
        </w:rPr>
        <w:t>"</w:t>
      </w:r>
      <w:r w:rsidRPr="008430A1">
        <w:rPr>
          <w:rFonts w:asciiTheme="minorHAnsi" w:eastAsiaTheme="minorHAnsi" w:hAnsiTheme="minorHAnsi" w:hint="cs"/>
          <w:sz w:val="24"/>
          <w:rtl/>
        </w:rPr>
        <w:t>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מממ</w:t>
      </w:r>
      <w:r w:rsidRPr="008430A1">
        <w:rPr>
          <w:rFonts w:asciiTheme="minorHAnsi" w:eastAsiaTheme="minorHAnsi" w:hAnsiTheme="minorHAnsi"/>
          <w:sz w:val="24"/>
          <w:rtl/>
        </w:rPr>
        <w:t xml:space="preserve"> 18-2005)</w:t>
      </w:r>
      <w:r w:rsidRPr="008430A1">
        <w:rPr>
          <w:rFonts w:asciiTheme="minorHAnsi" w:eastAsiaTheme="minorHAnsi" w:hAnsiTheme="minorHAnsi" w:hint="cs"/>
          <w:sz w:val="24"/>
          <w:rtl/>
        </w:rPr>
        <w:t xml:space="preserve"> </w:t>
      </w:r>
      <w:r w:rsidRPr="008430A1">
        <w:rPr>
          <w:rFonts w:asciiTheme="minorHAnsi" w:eastAsiaTheme="minorHAnsi" w:hAnsiTheme="minorHAnsi"/>
          <w:sz w:val="24"/>
          <w:rtl/>
        </w:rPr>
        <w:t>–</w:t>
      </w:r>
      <w:r w:rsidRPr="008430A1">
        <w:rPr>
          <w:rFonts w:asciiTheme="minorHAnsi" w:eastAsiaTheme="minorHAnsi" w:hAnsiTheme="minorHAnsi" w:hint="cs"/>
          <w:sz w:val="24"/>
          <w:rtl/>
        </w:rPr>
        <w:t xml:space="preserve"> עודכן בסעיף 3.6.2.</w:t>
      </w:r>
    </w:p>
    <w:p w:rsidR="003617B5" w:rsidRPr="008430A1" w:rsidRDefault="003617B5" w:rsidP="003617B5">
      <w:pPr>
        <w:rPr>
          <w:rFonts w:asciiTheme="minorHAnsi" w:eastAsiaTheme="minorHAnsi" w:hAnsiTheme="minorHAnsi"/>
          <w:sz w:val="24"/>
          <w:u w:val="single"/>
          <w:rtl/>
        </w:rPr>
      </w:pPr>
      <w:r w:rsidRPr="008430A1">
        <w:rPr>
          <w:rFonts w:asciiTheme="minorHAnsi" w:eastAsiaTheme="minorHAnsi" w:hAnsiTheme="minorHAnsi" w:hint="cs"/>
          <w:sz w:val="24"/>
          <w:u w:val="single"/>
          <w:rtl/>
        </w:rPr>
        <w:t>עדכונים נוספים:</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 xml:space="preserve">סעיף 3.4.8.1 - לספק יהיו לפחות 3 </w:t>
      </w:r>
      <w:r w:rsidRPr="008430A1">
        <w:rPr>
          <w:rFonts w:asciiTheme="minorHAnsi" w:eastAsiaTheme="minorHAnsi" w:hAnsiTheme="minorHAnsi"/>
          <w:sz w:val="24"/>
        </w:rPr>
        <w:t xml:space="preserve">POP </w:t>
      </w:r>
      <w:r w:rsidRPr="008430A1">
        <w:rPr>
          <w:rFonts w:asciiTheme="minorHAnsi" w:eastAsiaTheme="minorHAnsi" w:hAnsiTheme="minorHAnsi" w:hint="cs"/>
          <w:sz w:val="24"/>
          <w:rtl/>
        </w:rPr>
        <w:t xml:space="preserve"> שונים בארץ (ולא 9 </w:t>
      </w:r>
      <w:r w:rsidRPr="008430A1">
        <w:rPr>
          <w:rFonts w:asciiTheme="minorHAnsi" w:eastAsiaTheme="minorHAnsi" w:hAnsiTheme="minorHAnsi"/>
          <w:sz w:val="24"/>
          <w:rtl/>
        </w:rPr>
        <w:t>–</w:t>
      </w:r>
      <w:r w:rsidRPr="008430A1">
        <w:rPr>
          <w:rFonts w:asciiTheme="minorHAnsi" w:eastAsiaTheme="minorHAnsi" w:hAnsiTheme="minorHAnsi" w:hint="cs"/>
          <w:sz w:val="24"/>
          <w:rtl/>
        </w:rPr>
        <w:t xml:space="preserve"> כפי שפורסם בנוסח המקורי).</w:t>
      </w:r>
    </w:p>
    <w:p w:rsidR="003617B5" w:rsidRPr="008430A1" w:rsidRDefault="003617B5" w:rsidP="003617B5">
      <w:pPr>
        <w:rPr>
          <w:rFonts w:asciiTheme="minorHAnsi" w:eastAsiaTheme="minorHAnsi" w:hAnsiTheme="minorHAnsi"/>
          <w:sz w:val="24"/>
          <w:rtl/>
        </w:rPr>
      </w:pPr>
      <w:r w:rsidRPr="008430A1">
        <w:rPr>
          <w:rFonts w:asciiTheme="minorHAnsi" w:eastAsiaTheme="minorHAnsi" w:hAnsiTheme="minorHAnsi" w:hint="cs"/>
          <w:sz w:val="24"/>
          <w:rtl/>
        </w:rPr>
        <w:t>סעיף  3.5.3 -  יש</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לאפשר</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גישה</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בכל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אחת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מהשיטות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פרוטוקולים</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הנ</w:t>
      </w:r>
      <w:r w:rsidRPr="008430A1">
        <w:rPr>
          <w:rFonts w:asciiTheme="minorHAnsi" w:eastAsiaTheme="minorHAnsi" w:hAnsiTheme="minorHAnsi"/>
          <w:sz w:val="24"/>
          <w:rtl/>
        </w:rPr>
        <w:t>"</w:t>
      </w:r>
      <w:r w:rsidRPr="008430A1">
        <w:rPr>
          <w:rFonts w:asciiTheme="minorHAnsi" w:eastAsiaTheme="minorHAnsi" w:hAnsiTheme="minorHAnsi" w:hint="cs"/>
          <w:sz w:val="24"/>
          <w:rtl/>
        </w:rPr>
        <w:t>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באמצעות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זיהוי</w:t>
      </w:r>
      <w:r w:rsidRPr="008430A1">
        <w:rPr>
          <w:rFonts w:asciiTheme="minorHAnsi" w:eastAsiaTheme="minorHAnsi" w:hAnsiTheme="minorHAnsi"/>
          <w:sz w:val="24"/>
          <w:rtl/>
        </w:rPr>
        <w:t xml:space="preserve"> </w:t>
      </w:r>
      <w:r w:rsidRPr="008430A1">
        <w:rPr>
          <w:rFonts w:asciiTheme="minorHAnsi" w:eastAsiaTheme="minorHAnsi" w:hAnsiTheme="minorHAnsi"/>
          <w:sz w:val="24"/>
        </w:rPr>
        <w:t>IP</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שיוגדר</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ע</w:t>
      </w:r>
      <w:r w:rsidRPr="008430A1">
        <w:rPr>
          <w:rFonts w:asciiTheme="minorHAnsi" w:eastAsiaTheme="minorHAnsi" w:hAnsiTheme="minorHAnsi"/>
          <w:sz w:val="24"/>
          <w:rtl/>
        </w:rPr>
        <w:t>"</w:t>
      </w:r>
      <w:r w:rsidRPr="008430A1">
        <w:rPr>
          <w:rFonts w:asciiTheme="minorHAnsi" w:eastAsiaTheme="minorHAnsi" w:hAnsiTheme="minorHAnsi" w:hint="cs"/>
          <w:sz w:val="24"/>
          <w:rtl/>
        </w:rPr>
        <w:t>י</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מנהל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אבטחת</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המידע</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של</w:t>
      </w:r>
      <w:r w:rsidRPr="008430A1">
        <w:rPr>
          <w:rFonts w:asciiTheme="minorHAnsi" w:eastAsiaTheme="minorHAnsi" w:hAnsiTheme="minorHAnsi"/>
          <w:sz w:val="24"/>
          <w:rtl/>
        </w:rPr>
        <w:t xml:space="preserve"> </w:t>
      </w:r>
      <w:r w:rsidRPr="008430A1">
        <w:rPr>
          <w:rFonts w:asciiTheme="minorHAnsi" w:eastAsiaTheme="minorHAnsi" w:hAnsiTheme="minorHAnsi" w:hint="cs"/>
          <w:sz w:val="24"/>
          <w:rtl/>
        </w:rPr>
        <w:t>מב</w:t>
      </w:r>
      <w:r w:rsidRPr="008430A1">
        <w:rPr>
          <w:rFonts w:asciiTheme="minorHAnsi" w:eastAsiaTheme="minorHAnsi" w:hAnsiTheme="minorHAnsi"/>
          <w:sz w:val="24"/>
          <w:rtl/>
        </w:rPr>
        <w:t>"</w:t>
      </w:r>
      <w:r w:rsidRPr="008430A1">
        <w:rPr>
          <w:rFonts w:asciiTheme="minorHAnsi" w:eastAsiaTheme="minorHAnsi" w:hAnsiTheme="minorHAnsi" w:hint="cs"/>
          <w:sz w:val="24"/>
          <w:rtl/>
        </w:rPr>
        <w:t>ר.</w:t>
      </w:r>
    </w:p>
    <w:p w:rsidR="008430A1" w:rsidRPr="008430A1" w:rsidRDefault="008430A1">
      <w:pPr>
        <w:rPr>
          <w:rFonts w:asciiTheme="minorHAnsi" w:eastAsiaTheme="minorHAnsi" w:hAnsiTheme="minorHAnsi"/>
          <w:sz w:val="24"/>
        </w:rPr>
      </w:pPr>
    </w:p>
    <w:sectPr w:rsidR="008430A1" w:rsidRPr="008430A1" w:rsidSect="001D16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6899" w:rsidRDefault="002A6899" w:rsidP="00635895">
      <w:pPr>
        <w:spacing w:before="0" w:line="240" w:lineRule="auto"/>
      </w:pPr>
      <w:r>
        <w:separator/>
      </w:r>
    </w:p>
  </w:endnote>
  <w:endnote w:type="continuationSeparator" w:id="0">
    <w:p w:rsidR="002A6899" w:rsidRDefault="002A6899" w:rsidP="00635895">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6899" w:rsidRDefault="002A6899" w:rsidP="00635895">
      <w:pPr>
        <w:spacing w:before="0" w:line="240" w:lineRule="auto"/>
      </w:pPr>
      <w:r>
        <w:separator/>
      </w:r>
    </w:p>
  </w:footnote>
  <w:footnote w:type="continuationSeparator" w:id="0">
    <w:p w:rsidR="002A6899" w:rsidRDefault="002A6899" w:rsidP="00635895">
      <w:pPr>
        <w:spacing w:before="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4B160A"/>
    <w:multiLevelType w:val="multilevel"/>
    <w:tmpl w:val="6332DA80"/>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bullet"/>
      <w:lvlText w:val=""/>
      <w:lvlJc w:val="left"/>
      <w:pPr>
        <w:tabs>
          <w:tab w:val="num" w:pos="1287"/>
        </w:tabs>
        <w:ind w:left="1287" w:hanging="720"/>
      </w:pPr>
      <w:rPr>
        <w:rFonts w:ascii="Symbol" w:hAnsi="Symbol" w:hint="default"/>
        <w:szCs w:val="24"/>
      </w:rPr>
    </w:lvl>
    <w:lvl w:ilvl="4">
      <w:start w:val="1"/>
      <w:numFmt w:val="decimal"/>
      <w:lvlText w:val="%1.%2.%3.%4.%5"/>
      <w:lvlJc w:val="left"/>
      <w:pPr>
        <w:tabs>
          <w:tab w:val="num" w:pos="3064"/>
        </w:tabs>
        <w:ind w:left="3064"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365"/>
    <w:rsid w:val="00013BCE"/>
    <w:rsid w:val="000A6F31"/>
    <w:rsid w:val="000B35BA"/>
    <w:rsid w:val="00107A9B"/>
    <w:rsid w:val="0019155A"/>
    <w:rsid w:val="001D16FD"/>
    <w:rsid w:val="001E39BE"/>
    <w:rsid w:val="002A6899"/>
    <w:rsid w:val="00327455"/>
    <w:rsid w:val="003617B5"/>
    <w:rsid w:val="003D452A"/>
    <w:rsid w:val="0044580B"/>
    <w:rsid w:val="00472D85"/>
    <w:rsid w:val="00551229"/>
    <w:rsid w:val="005A4692"/>
    <w:rsid w:val="005E0365"/>
    <w:rsid w:val="00635895"/>
    <w:rsid w:val="006527F1"/>
    <w:rsid w:val="006A60DA"/>
    <w:rsid w:val="00700CE6"/>
    <w:rsid w:val="0076179F"/>
    <w:rsid w:val="00776828"/>
    <w:rsid w:val="007C395C"/>
    <w:rsid w:val="008430A1"/>
    <w:rsid w:val="0095304D"/>
    <w:rsid w:val="00967F69"/>
    <w:rsid w:val="00AF5F21"/>
    <w:rsid w:val="00B8760F"/>
    <w:rsid w:val="00C02481"/>
    <w:rsid w:val="00DA59B7"/>
    <w:rsid w:val="00DF05DE"/>
    <w:rsid w:val="00E25FC1"/>
    <w:rsid w:val="00F60AD1"/>
    <w:rsid w:val="00F81E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0365"/>
    <w:pPr>
      <w:bidi/>
      <w:spacing w:before="120" w:after="0" w:line="320" w:lineRule="atLeast"/>
      <w:jc w:val="both"/>
    </w:pPr>
    <w:rPr>
      <w:rFonts w:ascii="Times New Roman" w:eastAsia="Times New Roman" w:hAnsi="Times New Roman" w:cs="David"/>
      <w:noProof/>
      <w:szCs w:val="24"/>
      <w:lang w:eastAsia="he-IL"/>
    </w:rPr>
  </w:style>
  <w:style w:type="paragraph" w:styleId="1">
    <w:name w:val="heading 1"/>
    <w:aliases w:val="כותרת 1 תו תו,Heading 1 תו,H2,Heading,Aharoni 32 underline,כותרת על,כותרת מודגשת עם קו,b1,Top 1,כותרת1,ראש פרק"/>
    <w:next w:val="Normal1"/>
    <w:link w:val="11"/>
    <w:uiPriority w:val="9"/>
    <w:qFormat/>
    <w:rsid w:val="005E0365"/>
    <w:pPr>
      <w:pageBreakBefore/>
      <w:widowControl w:val="0"/>
      <w:bidi/>
      <w:spacing w:before="600" w:after="240" w:line="480" w:lineRule="auto"/>
      <w:ind w:left="794" w:hanging="794"/>
      <w:jc w:val="center"/>
      <w:outlineLvl w:val="0"/>
    </w:pPr>
    <w:rPr>
      <w:rFonts w:ascii="Times New Roman" w:eastAsia="Times New Roman" w:hAnsi="Times New Roman" w:cs="David"/>
      <w:b/>
      <w:bCs/>
      <w:i/>
      <w:iCs/>
      <w:caps/>
      <w:spacing w:val="40"/>
      <w:kern w:val="40"/>
      <w:sz w:val="40"/>
      <w:szCs w:val="52"/>
      <w:lang w:eastAsia="he-IL"/>
    </w:rPr>
  </w:style>
  <w:style w:type="paragraph" w:styleId="2">
    <w:name w:val="heading 2"/>
    <w:basedOn w:val="a"/>
    <w:next w:val="a"/>
    <w:link w:val="20"/>
    <w:uiPriority w:val="9"/>
    <w:semiHidden/>
    <w:unhideWhenUsed/>
    <w:qFormat/>
    <w:rsid w:val="005E036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aliases w:val="H3,Normal 28 B,Table Attribute Heading,H31,H32,H33,H311,Subhead B,Heading C,Org Heading 1,Topic Title,top,כותרת משנה1,3,כותרת משנה2,3 תו,h3"/>
    <w:basedOn w:val="2"/>
    <w:next w:val="Normal1"/>
    <w:link w:val="30"/>
    <w:qFormat/>
    <w:rsid w:val="005E0365"/>
    <w:pPr>
      <w:keepLines w:val="0"/>
      <w:spacing w:before="240" w:after="120" w:line="320" w:lineRule="exact"/>
      <w:ind w:left="794" w:hanging="794"/>
      <w:outlineLvl w:val="2"/>
    </w:pPr>
    <w:rPr>
      <w:rFonts w:ascii="Times New Roman" w:eastAsia="Times New Roman" w:hAnsi="Times New Roman" w:cs="David"/>
      <w:smallCaps/>
      <w:noProof w:val="0"/>
      <w:color w:val="auto"/>
      <w:spacing w:val="24"/>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uiPriority w:val="9"/>
    <w:rsid w:val="005E0365"/>
    <w:rPr>
      <w:rFonts w:asciiTheme="majorHAnsi" w:eastAsiaTheme="majorEastAsia" w:hAnsiTheme="majorHAnsi" w:cstheme="majorBidi"/>
      <w:b/>
      <w:bCs/>
      <w:noProof/>
      <w:color w:val="365F91" w:themeColor="accent1" w:themeShade="BF"/>
      <w:sz w:val="28"/>
      <w:szCs w:val="28"/>
      <w:lang w:eastAsia="he-IL"/>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
    <w:basedOn w:val="a0"/>
    <w:link w:val="3"/>
    <w:rsid w:val="005E0365"/>
    <w:rPr>
      <w:rFonts w:ascii="Times New Roman" w:eastAsia="Times New Roman" w:hAnsi="Times New Roman" w:cs="David"/>
      <w:b/>
      <w:bCs/>
      <w:smallCaps/>
      <w:spacing w:val="24"/>
      <w:sz w:val="24"/>
      <w:szCs w:val="28"/>
      <w:lang w:eastAsia="he-IL"/>
    </w:rPr>
  </w:style>
  <w:style w:type="paragraph" w:customStyle="1" w:styleId="Normal1">
    <w:name w:val="Normal1"/>
    <w:basedOn w:val="a"/>
    <w:rsid w:val="005E0365"/>
    <w:pPr>
      <w:spacing w:line="320" w:lineRule="exact"/>
      <w:ind w:left="397"/>
    </w:pPr>
    <w:rPr>
      <w:noProof w:val="0"/>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
    <w:uiPriority w:val="9"/>
    <w:rsid w:val="005E0365"/>
    <w:rPr>
      <w:rFonts w:ascii="Times New Roman" w:eastAsia="Times New Roman" w:hAnsi="Times New Roman" w:cs="David"/>
      <w:b/>
      <w:bCs/>
      <w:i/>
      <w:iCs/>
      <w:caps/>
      <w:spacing w:val="40"/>
      <w:kern w:val="40"/>
      <w:sz w:val="40"/>
      <w:szCs w:val="52"/>
      <w:lang w:eastAsia="he-IL"/>
    </w:rPr>
  </w:style>
  <w:style w:type="paragraph" w:styleId="a3">
    <w:name w:val="Title"/>
    <w:basedOn w:val="a"/>
    <w:next w:val="a"/>
    <w:link w:val="a4"/>
    <w:qFormat/>
    <w:rsid w:val="005E0365"/>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4">
    <w:name w:val="כותרת טקסט תו"/>
    <w:basedOn w:val="a0"/>
    <w:link w:val="a3"/>
    <w:rsid w:val="005E0365"/>
    <w:rPr>
      <w:rFonts w:ascii="Cambria" w:eastAsia="Times New Roman" w:hAnsi="Cambria" w:cs="Times New Roman"/>
      <w:b/>
      <w:bCs/>
      <w:kern w:val="28"/>
      <w:sz w:val="32"/>
      <w:szCs w:val="32"/>
      <w:lang w:eastAsia="ko-KR"/>
    </w:rPr>
  </w:style>
  <w:style w:type="paragraph" w:styleId="a5">
    <w:name w:val="Subtitle"/>
    <w:basedOn w:val="a"/>
    <w:link w:val="a6"/>
    <w:qFormat/>
    <w:rsid w:val="005E0365"/>
    <w:pPr>
      <w:autoSpaceDE w:val="0"/>
      <w:autoSpaceDN w:val="0"/>
      <w:spacing w:before="0" w:line="240" w:lineRule="auto"/>
      <w:jc w:val="center"/>
    </w:pPr>
    <w:rPr>
      <w:b/>
      <w:bCs/>
      <w:sz w:val="20"/>
      <w:szCs w:val="28"/>
      <w:lang w:eastAsia="en-US"/>
    </w:rPr>
  </w:style>
  <w:style w:type="character" w:customStyle="1" w:styleId="a6">
    <w:name w:val="כותרת משנה תו"/>
    <w:basedOn w:val="a0"/>
    <w:link w:val="a5"/>
    <w:rsid w:val="005E0365"/>
    <w:rPr>
      <w:rFonts w:ascii="Times New Roman" w:eastAsia="Times New Roman" w:hAnsi="Times New Roman" w:cs="David"/>
      <w:b/>
      <w:bCs/>
      <w:noProof/>
      <w:sz w:val="20"/>
      <w:szCs w:val="28"/>
    </w:rPr>
  </w:style>
  <w:style w:type="character" w:customStyle="1" w:styleId="20">
    <w:name w:val="כותרת 2 תו"/>
    <w:basedOn w:val="a0"/>
    <w:link w:val="2"/>
    <w:uiPriority w:val="9"/>
    <w:semiHidden/>
    <w:rsid w:val="005E0365"/>
    <w:rPr>
      <w:rFonts w:asciiTheme="majorHAnsi" w:eastAsiaTheme="majorEastAsia" w:hAnsiTheme="majorHAnsi" w:cstheme="majorBidi"/>
      <w:b/>
      <w:bCs/>
      <w:noProof/>
      <w:color w:val="4F81BD" w:themeColor="accent1"/>
      <w:sz w:val="26"/>
      <w:szCs w:val="26"/>
      <w:lang w:eastAsia="he-IL"/>
    </w:rPr>
  </w:style>
  <w:style w:type="character" w:styleId="Hyperlink">
    <w:name w:val="Hyperlink"/>
    <w:basedOn w:val="a0"/>
    <w:uiPriority w:val="99"/>
    <w:unhideWhenUsed/>
    <w:rsid w:val="005E0365"/>
    <w:rPr>
      <w:color w:val="0000FF" w:themeColor="hyperlink"/>
      <w:u w:val="single"/>
    </w:rPr>
  </w:style>
  <w:style w:type="paragraph" w:customStyle="1" w:styleId="Normal2">
    <w:name w:val="Normal2"/>
    <w:basedOn w:val="a"/>
    <w:rsid w:val="00013BCE"/>
    <w:pPr>
      <w:spacing w:line="320" w:lineRule="exact"/>
      <w:ind w:left="795"/>
    </w:pPr>
    <w:rPr>
      <w:noProof w:val="0"/>
    </w:rPr>
  </w:style>
  <w:style w:type="table" w:styleId="a7">
    <w:name w:val="Table Grid"/>
    <w:basedOn w:val="a1"/>
    <w:uiPriority w:val="59"/>
    <w:rsid w:val="00AF5F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annotation reference"/>
    <w:basedOn w:val="a0"/>
    <w:uiPriority w:val="99"/>
    <w:semiHidden/>
    <w:unhideWhenUsed/>
    <w:rsid w:val="005A4692"/>
    <w:rPr>
      <w:sz w:val="16"/>
      <w:szCs w:val="16"/>
    </w:rPr>
  </w:style>
  <w:style w:type="paragraph" w:styleId="a9">
    <w:name w:val="annotation text"/>
    <w:basedOn w:val="a"/>
    <w:link w:val="aa"/>
    <w:uiPriority w:val="99"/>
    <w:semiHidden/>
    <w:unhideWhenUsed/>
    <w:rsid w:val="005A4692"/>
    <w:pPr>
      <w:spacing w:line="240" w:lineRule="auto"/>
    </w:pPr>
    <w:rPr>
      <w:sz w:val="20"/>
      <w:szCs w:val="20"/>
    </w:rPr>
  </w:style>
  <w:style w:type="character" w:customStyle="1" w:styleId="aa">
    <w:name w:val="טקסט הערה תו"/>
    <w:basedOn w:val="a0"/>
    <w:link w:val="a9"/>
    <w:uiPriority w:val="99"/>
    <w:semiHidden/>
    <w:rsid w:val="005A4692"/>
    <w:rPr>
      <w:rFonts w:ascii="Times New Roman" w:eastAsia="Times New Roman" w:hAnsi="Times New Roman" w:cs="David"/>
      <w:noProof/>
      <w:sz w:val="20"/>
      <w:szCs w:val="20"/>
      <w:lang w:eastAsia="he-IL"/>
    </w:rPr>
  </w:style>
  <w:style w:type="paragraph" w:styleId="ab">
    <w:name w:val="annotation subject"/>
    <w:basedOn w:val="a9"/>
    <w:next w:val="a9"/>
    <w:link w:val="ac"/>
    <w:uiPriority w:val="99"/>
    <w:semiHidden/>
    <w:unhideWhenUsed/>
    <w:rsid w:val="005A4692"/>
    <w:rPr>
      <w:b/>
      <w:bCs/>
    </w:rPr>
  </w:style>
  <w:style w:type="character" w:customStyle="1" w:styleId="ac">
    <w:name w:val="נושא הערה תו"/>
    <w:basedOn w:val="aa"/>
    <w:link w:val="ab"/>
    <w:uiPriority w:val="99"/>
    <w:semiHidden/>
    <w:rsid w:val="005A4692"/>
    <w:rPr>
      <w:rFonts w:ascii="Times New Roman" w:eastAsia="Times New Roman" w:hAnsi="Times New Roman" w:cs="David"/>
      <w:b/>
      <w:bCs/>
      <w:noProof/>
      <w:sz w:val="20"/>
      <w:szCs w:val="20"/>
      <w:lang w:eastAsia="he-IL"/>
    </w:rPr>
  </w:style>
  <w:style w:type="paragraph" w:styleId="ad">
    <w:name w:val="Balloon Text"/>
    <w:basedOn w:val="a"/>
    <w:link w:val="ae"/>
    <w:uiPriority w:val="99"/>
    <w:semiHidden/>
    <w:unhideWhenUsed/>
    <w:rsid w:val="005A4692"/>
    <w:pPr>
      <w:spacing w:before="0" w:line="240" w:lineRule="auto"/>
    </w:pPr>
    <w:rPr>
      <w:rFonts w:ascii="Tahoma" w:hAnsi="Tahoma" w:cs="Tahoma"/>
      <w:sz w:val="16"/>
      <w:szCs w:val="16"/>
    </w:rPr>
  </w:style>
  <w:style w:type="character" w:customStyle="1" w:styleId="ae">
    <w:name w:val="טקסט בלונים תו"/>
    <w:basedOn w:val="a0"/>
    <w:link w:val="ad"/>
    <w:uiPriority w:val="99"/>
    <w:semiHidden/>
    <w:rsid w:val="005A4692"/>
    <w:rPr>
      <w:rFonts w:ascii="Tahoma" w:eastAsia="Times New Roman" w:hAnsi="Tahoma" w:cs="Tahoma"/>
      <w:noProof/>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0365"/>
    <w:pPr>
      <w:bidi/>
      <w:spacing w:before="120" w:after="0" w:line="320" w:lineRule="atLeast"/>
      <w:jc w:val="both"/>
    </w:pPr>
    <w:rPr>
      <w:rFonts w:ascii="Times New Roman" w:eastAsia="Times New Roman" w:hAnsi="Times New Roman" w:cs="David"/>
      <w:noProof/>
      <w:szCs w:val="24"/>
      <w:lang w:eastAsia="he-IL"/>
    </w:rPr>
  </w:style>
  <w:style w:type="paragraph" w:styleId="1">
    <w:name w:val="heading 1"/>
    <w:aliases w:val="כותרת 1 תו תו,Heading 1 תו,H2,Heading,Aharoni 32 underline,כותרת על,כותרת מודגשת עם קו,b1,Top 1,כותרת1,ראש פרק"/>
    <w:next w:val="Normal1"/>
    <w:link w:val="11"/>
    <w:uiPriority w:val="9"/>
    <w:qFormat/>
    <w:rsid w:val="005E0365"/>
    <w:pPr>
      <w:pageBreakBefore/>
      <w:widowControl w:val="0"/>
      <w:bidi/>
      <w:spacing w:before="600" w:after="240" w:line="480" w:lineRule="auto"/>
      <w:ind w:left="794" w:hanging="794"/>
      <w:jc w:val="center"/>
      <w:outlineLvl w:val="0"/>
    </w:pPr>
    <w:rPr>
      <w:rFonts w:ascii="Times New Roman" w:eastAsia="Times New Roman" w:hAnsi="Times New Roman" w:cs="David"/>
      <w:b/>
      <w:bCs/>
      <w:i/>
      <w:iCs/>
      <w:caps/>
      <w:spacing w:val="40"/>
      <w:kern w:val="40"/>
      <w:sz w:val="40"/>
      <w:szCs w:val="52"/>
      <w:lang w:eastAsia="he-IL"/>
    </w:rPr>
  </w:style>
  <w:style w:type="paragraph" w:styleId="2">
    <w:name w:val="heading 2"/>
    <w:basedOn w:val="a"/>
    <w:next w:val="a"/>
    <w:link w:val="20"/>
    <w:uiPriority w:val="9"/>
    <w:semiHidden/>
    <w:unhideWhenUsed/>
    <w:qFormat/>
    <w:rsid w:val="005E036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aliases w:val="H3,Normal 28 B,Table Attribute Heading,H31,H32,H33,H311,Subhead B,Heading C,Org Heading 1,Topic Title,top,כותרת משנה1,3,כותרת משנה2,3 תו,h3"/>
    <w:basedOn w:val="2"/>
    <w:next w:val="Normal1"/>
    <w:link w:val="30"/>
    <w:qFormat/>
    <w:rsid w:val="005E0365"/>
    <w:pPr>
      <w:keepLines w:val="0"/>
      <w:spacing w:before="240" w:after="120" w:line="320" w:lineRule="exact"/>
      <w:ind w:left="794" w:hanging="794"/>
      <w:outlineLvl w:val="2"/>
    </w:pPr>
    <w:rPr>
      <w:rFonts w:ascii="Times New Roman" w:eastAsia="Times New Roman" w:hAnsi="Times New Roman" w:cs="David"/>
      <w:smallCaps/>
      <w:noProof w:val="0"/>
      <w:color w:val="auto"/>
      <w:spacing w:val="24"/>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uiPriority w:val="9"/>
    <w:rsid w:val="005E0365"/>
    <w:rPr>
      <w:rFonts w:asciiTheme="majorHAnsi" w:eastAsiaTheme="majorEastAsia" w:hAnsiTheme="majorHAnsi" w:cstheme="majorBidi"/>
      <w:b/>
      <w:bCs/>
      <w:noProof/>
      <w:color w:val="365F91" w:themeColor="accent1" w:themeShade="BF"/>
      <w:sz w:val="28"/>
      <w:szCs w:val="28"/>
      <w:lang w:eastAsia="he-IL"/>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
    <w:basedOn w:val="a0"/>
    <w:link w:val="3"/>
    <w:rsid w:val="005E0365"/>
    <w:rPr>
      <w:rFonts w:ascii="Times New Roman" w:eastAsia="Times New Roman" w:hAnsi="Times New Roman" w:cs="David"/>
      <w:b/>
      <w:bCs/>
      <w:smallCaps/>
      <w:spacing w:val="24"/>
      <w:sz w:val="24"/>
      <w:szCs w:val="28"/>
      <w:lang w:eastAsia="he-IL"/>
    </w:rPr>
  </w:style>
  <w:style w:type="paragraph" w:customStyle="1" w:styleId="Normal1">
    <w:name w:val="Normal1"/>
    <w:basedOn w:val="a"/>
    <w:rsid w:val="005E0365"/>
    <w:pPr>
      <w:spacing w:line="320" w:lineRule="exact"/>
      <w:ind w:left="397"/>
    </w:pPr>
    <w:rPr>
      <w:noProof w:val="0"/>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
    <w:uiPriority w:val="9"/>
    <w:rsid w:val="005E0365"/>
    <w:rPr>
      <w:rFonts w:ascii="Times New Roman" w:eastAsia="Times New Roman" w:hAnsi="Times New Roman" w:cs="David"/>
      <w:b/>
      <w:bCs/>
      <w:i/>
      <w:iCs/>
      <w:caps/>
      <w:spacing w:val="40"/>
      <w:kern w:val="40"/>
      <w:sz w:val="40"/>
      <w:szCs w:val="52"/>
      <w:lang w:eastAsia="he-IL"/>
    </w:rPr>
  </w:style>
  <w:style w:type="paragraph" w:styleId="a3">
    <w:name w:val="Title"/>
    <w:basedOn w:val="a"/>
    <w:next w:val="a"/>
    <w:link w:val="a4"/>
    <w:qFormat/>
    <w:rsid w:val="005E0365"/>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4">
    <w:name w:val="כותרת טקסט תו"/>
    <w:basedOn w:val="a0"/>
    <w:link w:val="a3"/>
    <w:rsid w:val="005E0365"/>
    <w:rPr>
      <w:rFonts w:ascii="Cambria" w:eastAsia="Times New Roman" w:hAnsi="Cambria" w:cs="Times New Roman"/>
      <w:b/>
      <w:bCs/>
      <w:kern w:val="28"/>
      <w:sz w:val="32"/>
      <w:szCs w:val="32"/>
      <w:lang w:eastAsia="ko-KR"/>
    </w:rPr>
  </w:style>
  <w:style w:type="paragraph" w:styleId="a5">
    <w:name w:val="Subtitle"/>
    <w:basedOn w:val="a"/>
    <w:link w:val="a6"/>
    <w:qFormat/>
    <w:rsid w:val="005E0365"/>
    <w:pPr>
      <w:autoSpaceDE w:val="0"/>
      <w:autoSpaceDN w:val="0"/>
      <w:spacing w:before="0" w:line="240" w:lineRule="auto"/>
      <w:jc w:val="center"/>
    </w:pPr>
    <w:rPr>
      <w:b/>
      <w:bCs/>
      <w:sz w:val="20"/>
      <w:szCs w:val="28"/>
      <w:lang w:eastAsia="en-US"/>
    </w:rPr>
  </w:style>
  <w:style w:type="character" w:customStyle="1" w:styleId="a6">
    <w:name w:val="כותרת משנה תו"/>
    <w:basedOn w:val="a0"/>
    <w:link w:val="a5"/>
    <w:rsid w:val="005E0365"/>
    <w:rPr>
      <w:rFonts w:ascii="Times New Roman" w:eastAsia="Times New Roman" w:hAnsi="Times New Roman" w:cs="David"/>
      <w:b/>
      <w:bCs/>
      <w:noProof/>
      <w:sz w:val="20"/>
      <w:szCs w:val="28"/>
    </w:rPr>
  </w:style>
  <w:style w:type="character" w:customStyle="1" w:styleId="20">
    <w:name w:val="כותרת 2 תו"/>
    <w:basedOn w:val="a0"/>
    <w:link w:val="2"/>
    <w:uiPriority w:val="9"/>
    <w:semiHidden/>
    <w:rsid w:val="005E0365"/>
    <w:rPr>
      <w:rFonts w:asciiTheme="majorHAnsi" w:eastAsiaTheme="majorEastAsia" w:hAnsiTheme="majorHAnsi" w:cstheme="majorBidi"/>
      <w:b/>
      <w:bCs/>
      <w:noProof/>
      <w:color w:val="4F81BD" w:themeColor="accent1"/>
      <w:sz w:val="26"/>
      <w:szCs w:val="26"/>
      <w:lang w:eastAsia="he-IL"/>
    </w:rPr>
  </w:style>
  <w:style w:type="character" w:styleId="Hyperlink">
    <w:name w:val="Hyperlink"/>
    <w:basedOn w:val="a0"/>
    <w:uiPriority w:val="99"/>
    <w:unhideWhenUsed/>
    <w:rsid w:val="005E0365"/>
    <w:rPr>
      <w:color w:val="0000FF" w:themeColor="hyperlink"/>
      <w:u w:val="single"/>
    </w:rPr>
  </w:style>
  <w:style w:type="paragraph" w:customStyle="1" w:styleId="Normal2">
    <w:name w:val="Normal2"/>
    <w:basedOn w:val="a"/>
    <w:rsid w:val="00013BCE"/>
    <w:pPr>
      <w:spacing w:line="320" w:lineRule="exact"/>
      <w:ind w:left="795"/>
    </w:pPr>
    <w:rPr>
      <w:noProof w:val="0"/>
    </w:rPr>
  </w:style>
  <w:style w:type="table" w:styleId="a7">
    <w:name w:val="Table Grid"/>
    <w:basedOn w:val="a1"/>
    <w:uiPriority w:val="59"/>
    <w:rsid w:val="00AF5F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annotation reference"/>
    <w:basedOn w:val="a0"/>
    <w:uiPriority w:val="99"/>
    <w:semiHidden/>
    <w:unhideWhenUsed/>
    <w:rsid w:val="005A4692"/>
    <w:rPr>
      <w:sz w:val="16"/>
      <w:szCs w:val="16"/>
    </w:rPr>
  </w:style>
  <w:style w:type="paragraph" w:styleId="a9">
    <w:name w:val="annotation text"/>
    <w:basedOn w:val="a"/>
    <w:link w:val="aa"/>
    <w:uiPriority w:val="99"/>
    <w:semiHidden/>
    <w:unhideWhenUsed/>
    <w:rsid w:val="005A4692"/>
    <w:pPr>
      <w:spacing w:line="240" w:lineRule="auto"/>
    </w:pPr>
    <w:rPr>
      <w:sz w:val="20"/>
      <w:szCs w:val="20"/>
    </w:rPr>
  </w:style>
  <w:style w:type="character" w:customStyle="1" w:styleId="aa">
    <w:name w:val="טקסט הערה תו"/>
    <w:basedOn w:val="a0"/>
    <w:link w:val="a9"/>
    <w:uiPriority w:val="99"/>
    <w:semiHidden/>
    <w:rsid w:val="005A4692"/>
    <w:rPr>
      <w:rFonts w:ascii="Times New Roman" w:eastAsia="Times New Roman" w:hAnsi="Times New Roman" w:cs="David"/>
      <w:noProof/>
      <w:sz w:val="20"/>
      <w:szCs w:val="20"/>
      <w:lang w:eastAsia="he-IL"/>
    </w:rPr>
  </w:style>
  <w:style w:type="paragraph" w:styleId="ab">
    <w:name w:val="annotation subject"/>
    <w:basedOn w:val="a9"/>
    <w:next w:val="a9"/>
    <w:link w:val="ac"/>
    <w:uiPriority w:val="99"/>
    <w:semiHidden/>
    <w:unhideWhenUsed/>
    <w:rsid w:val="005A4692"/>
    <w:rPr>
      <w:b/>
      <w:bCs/>
    </w:rPr>
  </w:style>
  <w:style w:type="character" w:customStyle="1" w:styleId="ac">
    <w:name w:val="נושא הערה תו"/>
    <w:basedOn w:val="aa"/>
    <w:link w:val="ab"/>
    <w:uiPriority w:val="99"/>
    <w:semiHidden/>
    <w:rsid w:val="005A4692"/>
    <w:rPr>
      <w:rFonts w:ascii="Times New Roman" w:eastAsia="Times New Roman" w:hAnsi="Times New Roman" w:cs="David"/>
      <w:b/>
      <w:bCs/>
      <w:noProof/>
      <w:sz w:val="20"/>
      <w:szCs w:val="20"/>
      <w:lang w:eastAsia="he-IL"/>
    </w:rPr>
  </w:style>
  <w:style w:type="paragraph" w:styleId="ad">
    <w:name w:val="Balloon Text"/>
    <w:basedOn w:val="a"/>
    <w:link w:val="ae"/>
    <w:uiPriority w:val="99"/>
    <w:semiHidden/>
    <w:unhideWhenUsed/>
    <w:rsid w:val="005A4692"/>
    <w:pPr>
      <w:spacing w:before="0" w:line="240" w:lineRule="auto"/>
    </w:pPr>
    <w:rPr>
      <w:rFonts w:ascii="Tahoma" w:hAnsi="Tahoma" w:cs="Tahoma"/>
      <w:sz w:val="16"/>
      <w:szCs w:val="16"/>
    </w:rPr>
  </w:style>
  <w:style w:type="character" w:customStyle="1" w:styleId="ae">
    <w:name w:val="טקסט בלונים תו"/>
    <w:basedOn w:val="a0"/>
    <w:link w:val="ad"/>
    <w:uiPriority w:val="99"/>
    <w:semiHidden/>
    <w:rsid w:val="005A4692"/>
    <w:rPr>
      <w:rFonts w:ascii="Tahoma" w:eastAsia="Times New Roman" w:hAnsi="Tahoma" w:cs="Tahoma"/>
      <w:noProof/>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134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1889</Words>
  <Characters>9448</Characters>
  <Application>Microsoft Office Word</Application>
  <DocSecurity>0</DocSecurity>
  <Lines>78</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Chani Brazilay</dc:creator>
  <cp:lastModifiedBy>שרה עדיקה</cp:lastModifiedBy>
  <cp:revision>2</cp:revision>
  <dcterms:created xsi:type="dcterms:W3CDTF">2013-11-21T04:51:00Z</dcterms:created>
  <dcterms:modified xsi:type="dcterms:W3CDTF">2013-11-21T04:51:00Z</dcterms:modified>
</cp:coreProperties>
</file>